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5E940C">
      <w:pPr>
        <w:spacing w:line="312" w:lineRule="auto"/>
        <w:jc w:val="center"/>
        <w:rPr>
          <w:rFonts w:hint="eastAsia" w:ascii="华文新魏" w:hAnsi="华文新魏" w:eastAsia="华文新魏" w:cs="华文新魏"/>
          <w:b/>
          <w:bCs/>
          <w:sz w:val="52"/>
          <w:szCs w:val="52"/>
        </w:rPr>
      </w:pPr>
      <w:r>
        <w:rPr>
          <w:rFonts w:hint="eastAsia" w:ascii="华文新魏" w:hAnsi="华文新魏" w:eastAsia="华文新魏" w:cs="华文新魏"/>
          <w:b/>
          <w:bCs/>
          <w:sz w:val="52"/>
          <w:szCs w:val="52"/>
        </w:rPr>
        <w:t>戏剧与人生</w:t>
      </w:r>
    </w:p>
    <w:p w14:paraId="2132B32F">
      <w:pPr>
        <w:spacing w:line="312" w:lineRule="auto"/>
        <w:jc w:val="center"/>
        <w:rPr>
          <w:rFonts w:hint="default" w:ascii="黑体" w:hAnsi="黑体" w:eastAsia="黑体" w:cs="黑体"/>
          <w:b/>
          <w:bCs/>
          <w:sz w:val="28"/>
          <w:szCs w:val="28"/>
          <w:lang w:val="en-US"/>
        </w:rPr>
      </w:pPr>
      <w:r>
        <w:rPr>
          <w:rFonts w:hint="eastAsia" w:ascii="黑体" w:hAnsi="黑体" w:eastAsia="黑体" w:cs="黑体"/>
          <w:b/>
          <w:bCs/>
          <w:sz w:val="28"/>
          <w:szCs w:val="28"/>
          <w:lang w:eastAsia="zh-CN"/>
        </w:rPr>
        <w:t>——</w:t>
      </w:r>
      <w:r>
        <w:rPr>
          <w:rFonts w:hint="eastAsia" w:ascii="黑体" w:hAnsi="黑体" w:eastAsia="黑体" w:cs="黑体"/>
          <w:b/>
          <w:bCs/>
          <w:sz w:val="28"/>
          <w:szCs w:val="28"/>
        </w:rPr>
        <w:t>高中语文</w:t>
      </w:r>
      <w:r>
        <w:rPr>
          <w:rFonts w:hint="eastAsia" w:ascii="黑体" w:hAnsi="黑体" w:eastAsia="黑体" w:cs="黑体"/>
          <w:b/>
          <w:bCs/>
          <w:sz w:val="28"/>
          <w:szCs w:val="28"/>
          <w:lang w:eastAsia="zh-CN"/>
        </w:rPr>
        <w:t>《</w:t>
      </w:r>
      <w:r>
        <w:rPr>
          <w:rFonts w:hint="eastAsia" w:ascii="黑体" w:hAnsi="黑体" w:eastAsia="黑体" w:cs="黑体"/>
          <w:b/>
          <w:bCs/>
          <w:sz w:val="28"/>
          <w:szCs w:val="28"/>
        </w:rPr>
        <w:t>必修</w:t>
      </w:r>
      <w:r>
        <w:rPr>
          <w:rFonts w:hint="eastAsia" w:ascii="黑体" w:hAnsi="黑体" w:eastAsia="黑体" w:cs="黑体"/>
          <w:b/>
          <w:bCs/>
          <w:sz w:val="28"/>
          <w:szCs w:val="28"/>
          <w:lang w:eastAsia="zh-CN"/>
        </w:rPr>
        <w:t>》</w:t>
      </w:r>
      <w:r>
        <w:rPr>
          <w:rFonts w:hint="eastAsia" w:ascii="黑体" w:hAnsi="黑体" w:eastAsia="黑体" w:cs="黑体"/>
          <w:b/>
          <w:bCs/>
          <w:sz w:val="28"/>
          <w:szCs w:val="28"/>
        </w:rPr>
        <w:t>下册第二单元</w:t>
      </w:r>
      <w:r>
        <w:rPr>
          <w:rFonts w:hint="eastAsia" w:ascii="黑体" w:hAnsi="黑体" w:eastAsia="黑体" w:cs="黑体"/>
          <w:b/>
          <w:bCs/>
          <w:sz w:val="28"/>
          <w:szCs w:val="28"/>
          <w:lang w:val="en-US" w:eastAsia="zh-CN"/>
        </w:rPr>
        <w:t>学案</w:t>
      </w:r>
    </w:p>
    <w:p w14:paraId="79C0D375">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黑体" w:hAnsi="宋体" w:eastAsia="黑体" w:cs="黑体"/>
          <w:sz w:val="22"/>
          <w:szCs w:val="22"/>
          <w:lang w:val="en-US" w:eastAsia="zh-CN"/>
        </w:rPr>
      </w:pPr>
      <w:r>
        <w:rPr>
          <w:rFonts w:hint="eastAsia" w:ascii="黑体" w:hAnsi="宋体" w:eastAsia="黑体" w:cs="黑体"/>
          <w:sz w:val="22"/>
          <w:szCs w:val="22"/>
          <w:lang w:eastAsia="zh-CN"/>
        </w:rPr>
        <w:t>【</w:t>
      </w:r>
      <w:r>
        <w:rPr>
          <w:rFonts w:hint="eastAsia" w:ascii="黑体" w:hAnsi="宋体" w:eastAsia="黑体" w:cs="黑体"/>
          <w:sz w:val="22"/>
          <w:szCs w:val="22"/>
          <w:lang w:val="en-US" w:eastAsia="zh-CN"/>
        </w:rPr>
        <w:t>单元提要】</w:t>
      </w:r>
    </w:p>
    <w:p w14:paraId="0187E0FC">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40" w:firstLineChars="200"/>
        <w:textAlignment w:val="auto"/>
        <w:rPr>
          <w:rFonts w:hint="eastAsia" w:ascii="方正公文仿宋" w:hAnsi="方正公文仿宋" w:eastAsia="方正公文仿宋" w:cs="方正公文仿宋"/>
          <w:sz w:val="22"/>
          <w:szCs w:val="22"/>
        </w:rPr>
      </w:pPr>
      <w:r>
        <w:rPr>
          <w:rFonts w:hint="eastAsia" w:ascii="方正公文仿宋" w:hAnsi="方正公文仿宋" w:eastAsia="方正公文仿宋" w:cs="方正公文仿宋"/>
          <w:sz w:val="22"/>
          <w:szCs w:val="22"/>
        </w:rPr>
        <w:t>统编高中语文教材必修下册第二单元为“文学阅读与写作”任务群，人文主题是“良知与悲悯”。“戏剧与人生”</w:t>
      </w:r>
      <w:r>
        <w:rPr>
          <w:rFonts w:hint="eastAsia" w:ascii="方正公文仿宋" w:hAnsi="方正公文仿宋" w:eastAsia="方正公文仿宋" w:cs="方正公文仿宋"/>
          <w:sz w:val="22"/>
          <w:szCs w:val="22"/>
          <w:lang w:eastAsia="zh-CN"/>
        </w:rPr>
        <w:t>。</w:t>
      </w:r>
      <w:r>
        <w:rPr>
          <w:rFonts w:hint="eastAsia" w:ascii="方正公文仿宋" w:hAnsi="方正公文仿宋" w:eastAsia="方正公文仿宋" w:cs="方正公文仿宋"/>
          <w:sz w:val="22"/>
          <w:szCs w:val="22"/>
        </w:rPr>
        <w:t>本单元所选三篇戏剧作品，通过剧中人物的悲情遭遇，表现了不同时代、不同地域的剧作家对社会现实的理解，寄托着他们对人生的深切关怀。阅读这些作品，深刻地理解社会人生。</w:t>
      </w:r>
    </w:p>
    <w:p w14:paraId="2065E953">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40" w:firstLineChars="200"/>
        <w:textAlignment w:val="auto"/>
        <w:rPr>
          <w:rFonts w:hint="eastAsia" w:ascii="方正公文仿宋" w:hAnsi="方正公文仿宋" w:eastAsia="方正公文仿宋" w:cs="方正公文仿宋"/>
        </w:rPr>
      </w:pPr>
      <w:r>
        <w:rPr>
          <w:rFonts w:hint="eastAsia" w:ascii="方正公文仿宋" w:hAnsi="方正公文仿宋" w:eastAsia="方正公文仿宋" w:cs="方正公文仿宋"/>
          <w:sz w:val="22"/>
          <w:szCs w:val="22"/>
        </w:rPr>
        <w:t>学习本单元，通过阅读鉴赏、编排演出等活动深人理解戏剧作品，把握其悲剧意蕴，激发心中的良知与悲悯情怀。要初步认识传统戏曲和现代戏剧的基本特征;欣赏剧作家设计冲突、安排情节、塑造人物的艺术手法，体会戏剧语言的动作性和个性化;还要理解悲剧作品的风格特征，欣赏作者的独特艺术创造以“阅读鉴赏”“编排演出”“创作剧本”为学习过程，通过剧中人物的性格命运体会作家对社会、人生的思考，培养自己的同情心与悲悯情怀。</w:t>
      </w:r>
    </w:p>
    <w:p w14:paraId="29CF43BC">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pPr>
      <w:r>
        <w:rPr>
          <w:rFonts w:ascii="黑体" w:hAnsi="宋体" w:eastAsia="黑体" w:cs="黑体"/>
          <w:sz w:val="22"/>
          <w:szCs w:val="22"/>
        </w:rPr>
        <w:t>【</w:t>
      </w:r>
      <w:r>
        <w:rPr>
          <w:rFonts w:hint="eastAsia" w:ascii="黑体" w:hAnsi="宋体" w:eastAsia="黑体" w:cs="黑体"/>
          <w:sz w:val="22"/>
          <w:szCs w:val="22"/>
          <w:lang w:val="en-US" w:eastAsia="zh-CN"/>
        </w:rPr>
        <w:t>阅读概述</w:t>
      </w:r>
      <w:r>
        <w:rPr>
          <w:rFonts w:ascii="黑体" w:hAnsi="宋体" w:eastAsia="黑体" w:cs="黑体"/>
          <w:sz w:val="22"/>
          <w:szCs w:val="22"/>
        </w:rPr>
        <w:t>】</w:t>
      </w:r>
    </w:p>
    <w:p w14:paraId="4D2AF2A5">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Fonts w:ascii="新宋体" w:hAnsi="新宋体" w:eastAsia="新宋体" w:cs="新宋体"/>
          <w:sz w:val="21"/>
          <w:szCs w:val="21"/>
        </w:rPr>
        <w:t>统编高中语文教材必修下册第二单元为戏剧单元，选编了《窦娥冤》（第三折）、《雷雨》（第二幕）、《哈姆莱特》（第三幕）等中外名篇。</w:t>
      </w:r>
    </w:p>
    <w:p w14:paraId="6816A9F0">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Fonts w:hint="eastAsia" w:ascii="新宋体" w:hAnsi="新宋体" w:eastAsia="新宋体" w:cs="新宋体"/>
          <w:sz w:val="21"/>
          <w:szCs w:val="21"/>
        </w:rPr>
        <w:t>教材结构与必修上册一致，由单元导语、课文及注释、学习提示、单元学习任务组成。单元导语扼要解释和说明单元学习的人文主题，阐述学习本单元的重要意义，提示单元学习的主要内容及学习方法。三篇课文节选的内容都是三部剧作中展示矛盾、表达形象、深化主题的关键部分，并以注释的方式对剧情作了简明扼要的介绍。每篇课文后都有一个简短的学习提示，提示学习重难点，并指明了学习的路径。单元学习任务设置了三个学习任务：一是分享阅读本单元三篇戏剧的体验；二是通过登台演出，感受戏剧的魅力；三是通过阅读、观看中国古代戏曲，增进对中国传统戏曲的认识。</w:t>
      </w:r>
    </w:p>
    <w:p w14:paraId="6C7448C0">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Fonts w:hint="eastAsia" w:ascii="新宋体" w:hAnsi="新宋体" w:eastAsia="新宋体" w:cs="新宋体"/>
          <w:sz w:val="21"/>
          <w:szCs w:val="21"/>
        </w:rPr>
        <w:t>本任务群的教学实施可以与“当代文化参与”“实用性阅读与交流”“跨媒介阅读与交流”“思辨性阅读与表达”“语言积累、梳理与探究”等任务群相结合进行，以创作特定情境下的短剧本为核心任务，以“阅读鉴赏”“编排演出”“创作剧本”为学习过程，引导学生通过剧中人物的性格命运体会作家对社会人生的思考，培养自己的同情心与悲悯情怀。</w:t>
      </w:r>
    </w:p>
    <w:p w14:paraId="7F6F0FEB">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pPr>
      <w:r>
        <w:rPr>
          <w:rFonts w:hint="eastAsia" w:ascii="黑体" w:hAnsi="宋体" w:eastAsia="黑体" w:cs="黑体"/>
          <w:sz w:val="22"/>
          <w:szCs w:val="22"/>
        </w:rPr>
        <w:t>【</w:t>
      </w:r>
      <w:r>
        <w:rPr>
          <w:rFonts w:hint="eastAsia" w:ascii="黑体" w:hAnsi="宋体" w:eastAsia="黑体" w:cs="黑体"/>
          <w:sz w:val="22"/>
          <w:szCs w:val="22"/>
          <w:lang w:val="en-US" w:eastAsia="zh-CN"/>
        </w:rPr>
        <w:t>阅读</w:t>
      </w:r>
      <w:r>
        <w:rPr>
          <w:rFonts w:hint="eastAsia" w:ascii="黑体" w:hAnsi="宋体" w:eastAsia="黑体" w:cs="黑体"/>
          <w:sz w:val="22"/>
          <w:szCs w:val="22"/>
        </w:rPr>
        <w:t>目标】</w:t>
      </w:r>
    </w:p>
    <w:p w14:paraId="45F26208">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rPr>
          <w:rFonts w:hint="eastAsia" w:ascii="新宋体" w:hAnsi="新宋体" w:eastAsia="新宋体" w:cs="新宋体"/>
          <w:sz w:val="21"/>
          <w:szCs w:val="21"/>
        </w:rPr>
      </w:pPr>
      <w:r>
        <w:rPr>
          <w:rFonts w:hint="eastAsia" w:ascii="新宋体" w:hAnsi="新宋体" w:eastAsia="新宋体" w:cs="新宋体"/>
          <w:sz w:val="21"/>
          <w:szCs w:val="21"/>
          <w:lang w:val="en-US" w:eastAsia="zh-CN"/>
        </w:rPr>
        <w:t>1、</w:t>
      </w:r>
      <w:r>
        <w:rPr>
          <w:rFonts w:hint="eastAsia" w:ascii="新宋体" w:hAnsi="新宋体" w:eastAsia="新宋体" w:cs="新宋体"/>
          <w:sz w:val="21"/>
          <w:szCs w:val="21"/>
        </w:rPr>
        <w:t>在阅读剧本的基础上，画出剧中人物间关系的示意图</w:t>
      </w:r>
      <w:r>
        <w:rPr>
          <w:rFonts w:hint="eastAsia" w:ascii="新宋体" w:hAnsi="新宋体" w:eastAsia="新宋体" w:cs="新宋体"/>
          <w:sz w:val="21"/>
          <w:szCs w:val="21"/>
          <w:lang w:eastAsia="zh-CN"/>
        </w:rPr>
        <w:t>。</w:t>
      </w:r>
      <w:r>
        <w:rPr>
          <w:rFonts w:hint="eastAsia" w:ascii="新宋体" w:hAnsi="新宋体" w:eastAsia="新宋体" w:cs="新宋体"/>
          <w:sz w:val="21"/>
          <w:szCs w:val="21"/>
        </w:rPr>
        <w:t>通过剧中人物的悲情遭遇，</w:t>
      </w:r>
      <w:r>
        <w:rPr>
          <w:rFonts w:hint="eastAsia" w:ascii="新宋体" w:hAnsi="新宋体" w:eastAsia="新宋体" w:cs="新宋体"/>
          <w:sz w:val="21"/>
          <w:szCs w:val="21"/>
          <w:lang w:val="en-US" w:eastAsia="zh-CN"/>
        </w:rPr>
        <w:t>了解</w:t>
      </w:r>
      <w:r>
        <w:rPr>
          <w:rFonts w:hint="eastAsia" w:ascii="新宋体" w:hAnsi="新宋体" w:eastAsia="新宋体" w:cs="新宋体"/>
          <w:sz w:val="21"/>
          <w:szCs w:val="21"/>
        </w:rPr>
        <w:t>不同时代、不同民族的剧作家对社会现实的理解，寄托着他们对人生的深切关怀</w:t>
      </w:r>
      <w:r>
        <w:rPr>
          <w:rFonts w:hint="eastAsia" w:ascii="新宋体" w:hAnsi="新宋体" w:eastAsia="新宋体" w:cs="新宋体"/>
          <w:sz w:val="21"/>
          <w:szCs w:val="21"/>
          <w:lang w:eastAsia="zh-CN"/>
        </w:rPr>
        <w:t>，</w:t>
      </w:r>
      <w:r>
        <w:rPr>
          <w:rFonts w:hint="eastAsia" w:ascii="新宋体" w:hAnsi="新宋体" w:eastAsia="新宋体" w:cs="新宋体"/>
          <w:sz w:val="21"/>
          <w:szCs w:val="21"/>
        </w:rPr>
        <w:t>激发心中的良知与悲悯情怀。辩证地分析人物，体会窦娥、周朴园、哈姆莱特等人物性格的复杂性。</w:t>
      </w:r>
    </w:p>
    <w:p w14:paraId="361884ED">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Fonts w:hint="eastAsia" w:ascii="新宋体" w:hAnsi="新宋体" w:eastAsia="新宋体" w:cs="新宋体"/>
          <w:sz w:val="21"/>
          <w:szCs w:val="21"/>
          <w:lang w:val="en-US" w:eastAsia="zh-CN"/>
        </w:rPr>
        <w:t>2、</w:t>
      </w:r>
      <w:r>
        <w:rPr>
          <w:rFonts w:hint="eastAsia" w:ascii="新宋体" w:hAnsi="新宋体" w:eastAsia="新宋体" w:cs="新宋体"/>
          <w:sz w:val="21"/>
          <w:szCs w:val="21"/>
        </w:rPr>
        <w:t>习本单元，通过阅读鉴赏，编排演出等活动深人理解戏剧作品，把握其悲剧意蕴，要初步认识传统戏曲和现代戏剧的基本特征；欣赏戏剧组织冲突、构思情节、塑造人物的艺术手法，体会戏剧语言的动作性和个性化；结合语境及人物性格，品味剧中台词的“言外之意”，体会戏剧语言的动作性和个性化。还要理解悲剧作品的风格特征，欣赏作者的独特艺术创造。</w:t>
      </w:r>
    </w:p>
    <w:p w14:paraId="0A27C1E8">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rPr>
          <w:rFonts w:hint="eastAsia" w:ascii="新宋体" w:hAnsi="新宋体" w:eastAsia="新宋体" w:cs="新宋体"/>
          <w:sz w:val="21"/>
          <w:szCs w:val="21"/>
        </w:rPr>
      </w:pPr>
      <w:r>
        <w:rPr>
          <w:rFonts w:hint="eastAsia" w:ascii="新宋体" w:hAnsi="新宋体" w:eastAsia="新宋体" w:cs="新宋体"/>
          <w:sz w:val="21"/>
          <w:szCs w:val="21"/>
          <w:lang w:val="en-US" w:eastAsia="zh-CN"/>
        </w:rPr>
        <w:t>3、拓展阅读，查阅资料，了解中国传统戏剧的悠久历史和艺术风格，</w:t>
      </w:r>
      <w:r>
        <w:rPr>
          <w:rFonts w:hint="eastAsia" w:ascii="新宋体" w:hAnsi="新宋体" w:eastAsia="新宋体" w:cs="新宋体"/>
          <w:sz w:val="21"/>
          <w:szCs w:val="21"/>
        </w:rPr>
        <w:t>感受中外戏剧之美，体会戏剧中始终充溢着的“人”的精神渴求和内在激情；学会透过戏剧看社会</w:t>
      </w:r>
      <w:r>
        <w:rPr>
          <w:rFonts w:hint="eastAsia" w:ascii="新宋体" w:hAnsi="新宋体" w:eastAsia="新宋体" w:cs="新宋体"/>
          <w:sz w:val="21"/>
          <w:szCs w:val="21"/>
          <w:lang w:val="en-US" w:eastAsia="zh-CN"/>
        </w:rPr>
        <w:t>和其中渗透的民族审美心理，</w:t>
      </w:r>
      <w:r>
        <w:rPr>
          <w:rFonts w:hint="eastAsia" w:ascii="新宋体" w:hAnsi="新宋体" w:eastAsia="新宋体" w:cs="新宋体"/>
          <w:sz w:val="21"/>
          <w:szCs w:val="21"/>
        </w:rPr>
        <w:t>增进与社会相处的人生智慧。</w:t>
      </w:r>
    </w:p>
    <w:p w14:paraId="6C601451">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rPr>
          <w:rFonts w:hint="default"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4、学会评议总结，可以对排演剧本的理解赏析，或围绕一个主题，比较阅读，写一篇观剧心得。</w:t>
      </w:r>
    </w:p>
    <w:p w14:paraId="1C8AA5F9">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黑体" w:hAnsi="宋体" w:eastAsia="黑体" w:cs="黑体"/>
          <w:sz w:val="22"/>
          <w:szCs w:val="22"/>
        </w:rPr>
      </w:pPr>
    </w:p>
    <w:p w14:paraId="2A5F6C56">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pPr>
      <w:r>
        <w:rPr>
          <w:rFonts w:hint="eastAsia" w:ascii="黑体" w:hAnsi="宋体" w:eastAsia="黑体" w:cs="黑体"/>
          <w:sz w:val="22"/>
          <w:szCs w:val="22"/>
        </w:rPr>
        <w:t>【</w:t>
      </w:r>
      <w:r>
        <w:rPr>
          <w:rFonts w:hint="eastAsia" w:ascii="黑体" w:hAnsi="宋体" w:eastAsia="黑体" w:cs="黑体"/>
          <w:sz w:val="22"/>
          <w:szCs w:val="22"/>
          <w:lang w:val="en-US" w:eastAsia="zh-CN"/>
        </w:rPr>
        <w:t>学习过程</w:t>
      </w:r>
      <w:r>
        <w:rPr>
          <w:rFonts w:hint="eastAsia" w:ascii="黑体" w:hAnsi="宋体" w:eastAsia="黑体" w:cs="黑体"/>
          <w:sz w:val="22"/>
          <w:szCs w:val="22"/>
        </w:rPr>
        <w:t>】</w:t>
      </w:r>
    </w:p>
    <w:p w14:paraId="189ABD70">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3755" w:firstLineChars="1700"/>
        <w:textAlignment w:val="auto"/>
        <w:rPr>
          <w:rFonts w:hint="eastAsia" w:eastAsia="新宋体"/>
          <w:lang w:val="en-US" w:eastAsia="zh-CN"/>
        </w:rPr>
      </w:pPr>
      <w:r>
        <w:rPr>
          <w:rStyle w:val="10"/>
          <w:rFonts w:hint="eastAsia" w:ascii="新宋体" w:hAnsi="新宋体" w:eastAsia="新宋体" w:cs="新宋体"/>
          <w:sz w:val="22"/>
          <w:szCs w:val="22"/>
        </w:rPr>
        <w:t>第一课段：读剧、</w:t>
      </w:r>
      <w:r>
        <w:rPr>
          <w:rStyle w:val="10"/>
          <w:rFonts w:hint="eastAsia" w:ascii="新宋体" w:hAnsi="新宋体" w:eastAsia="新宋体" w:cs="新宋体"/>
          <w:sz w:val="22"/>
          <w:szCs w:val="22"/>
          <w:lang w:val="en-US" w:eastAsia="zh-CN"/>
        </w:rPr>
        <w:t>梳理、</w:t>
      </w:r>
      <w:r>
        <w:rPr>
          <w:rStyle w:val="10"/>
          <w:rFonts w:hint="eastAsia" w:ascii="新宋体" w:hAnsi="新宋体" w:eastAsia="新宋体" w:cs="新宋体"/>
          <w:sz w:val="22"/>
          <w:szCs w:val="22"/>
        </w:rPr>
        <w:t>品</w:t>
      </w:r>
      <w:r>
        <w:rPr>
          <w:rStyle w:val="10"/>
          <w:rFonts w:hint="eastAsia" w:ascii="新宋体" w:hAnsi="新宋体" w:eastAsia="新宋体" w:cs="新宋体"/>
          <w:sz w:val="22"/>
          <w:szCs w:val="22"/>
          <w:lang w:val="en-US" w:eastAsia="zh-CN"/>
        </w:rPr>
        <w:t>评</w:t>
      </w:r>
    </w:p>
    <w:p w14:paraId="6CADDF23">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Fonts w:hint="eastAsia" w:ascii="新宋体" w:hAnsi="新宋体" w:eastAsia="新宋体" w:cs="新宋体"/>
          <w:sz w:val="21"/>
          <w:szCs w:val="21"/>
        </w:rPr>
        <w:t>核心任务：阅读三篇课文，绘图概括传统戏曲与现代戏剧（或中外戏剧）的基本特点与差异。</w:t>
      </w:r>
    </w:p>
    <w:p w14:paraId="5A815963">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Fonts w:hint="eastAsia" w:ascii="新宋体" w:hAnsi="新宋体" w:eastAsia="新宋体" w:cs="新宋体"/>
          <w:sz w:val="21"/>
          <w:szCs w:val="21"/>
        </w:rPr>
        <w:t>问题1：窦娥的形象为什么能感天动地？</w:t>
      </w:r>
    </w:p>
    <w:p w14:paraId="018483A5">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Fonts w:hint="eastAsia" w:ascii="新宋体" w:hAnsi="新宋体" w:eastAsia="新宋体" w:cs="新宋体"/>
          <w:sz w:val="21"/>
          <w:szCs w:val="21"/>
        </w:rPr>
        <w:t>问题2：有人说：“作者曹禺并没有把周朴园作为一个阶级的典型，而是作为一个活生生的‘人’来塑造的。”你如何理解？</w:t>
      </w:r>
    </w:p>
    <w:p w14:paraId="576A170A">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rPr>
          <w:rFonts w:hint="eastAsia" w:eastAsia="新宋体"/>
          <w:lang w:eastAsia="zh-CN"/>
        </w:rPr>
      </w:pPr>
      <w:r>
        <w:rPr>
          <w:rFonts w:hint="eastAsia" w:ascii="新宋体" w:hAnsi="新宋体" w:eastAsia="新宋体" w:cs="新宋体"/>
          <w:sz w:val="21"/>
          <w:szCs w:val="21"/>
        </w:rPr>
        <w:t>问题3：《哈姆莱特》一文中关于“To be，or not to be ：that is the question”一句有多种译文，你认为哪种译文更合适</w:t>
      </w:r>
      <w:r>
        <w:rPr>
          <w:rFonts w:hint="eastAsia" w:ascii="新宋体" w:hAnsi="新宋体" w:eastAsia="新宋体" w:cs="新宋体"/>
          <w:sz w:val="21"/>
          <w:szCs w:val="21"/>
          <w:lang w:eastAsia="zh-CN"/>
        </w:rPr>
        <w:t>？</w:t>
      </w:r>
    </w:p>
    <w:p w14:paraId="315DB6FC">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Style w:val="10"/>
          <w:rFonts w:hint="eastAsia" w:ascii="新宋体" w:hAnsi="新宋体" w:eastAsia="新宋体" w:cs="新宋体"/>
          <w:sz w:val="21"/>
          <w:szCs w:val="21"/>
        </w:rPr>
        <w:t>一、学习任务</w:t>
      </w:r>
    </w:p>
    <w:p w14:paraId="56F261AD">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Fonts w:hint="eastAsia" w:ascii="新宋体" w:hAnsi="新宋体" w:eastAsia="新宋体" w:cs="新宋体"/>
          <w:sz w:val="21"/>
          <w:szCs w:val="21"/>
        </w:rPr>
        <w:t>1.积累戏剧基本知识，了解剧本的基本特点。</w:t>
      </w:r>
    </w:p>
    <w:p w14:paraId="19D455E7">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Fonts w:hint="eastAsia" w:ascii="新宋体" w:hAnsi="新宋体" w:eastAsia="新宋体" w:cs="新宋体"/>
          <w:sz w:val="21"/>
          <w:szCs w:val="21"/>
        </w:rPr>
        <w:t>2.阅读《窦娥冤》《雷雨》《哈姆莱特》的课文节选（建议对戏剧感兴趣的同学自读/观看全剧），在揣摩戏剧语言的特殊张力，把握作品人物形象，分析戏剧冲突，领会作品主题的基础上，用一张图概括传统戏曲与现代戏剧（或者中外戏剧）的特点与差异。</w:t>
      </w:r>
    </w:p>
    <w:p w14:paraId="0A3C6659">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Style w:val="10"/>
          <w:rFonts w:hint="eastAsia" w:ascii="新宋体" w:hAnsi="新宋体" w:eastAsia="新宋体" w:cs="新宋体"/>
          <w:sz w:val="21"/>
          <w:szCs w:val="21"/>
          <w:lang w:val="en-US" w:eastAsia="zh-CN"/>
        </w:rPr>
        <w:t>二</w:t>
      </w:r>
      <w:r>
        <w:rPr>
          <w:rStyle w:val="10"/>
          <w:rFonts w:hint="eastAsia" w:ascii="新宋体" w:hAnsi="新宋体" w:eastAsia="新宋体" w:cs="新宋体"/>
          <w:sz w:val="21"/>
          <w:szCs w:val="21"/>
        </w:rPr>
        <w:t>、学习资源</w:t>
      </w:r>
    </w:p>
    <w:p w14:paraId="53C3662C">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Fonts w:hint="eastAsia" w:ascii="新宋体" w:hAnsi="新宋体" w:eastAsia="新宋体" w:cs="新宋体"/>
          <w:sz w:val="21"/>
          <w:szCs w:val="21"/>
        </w:rPr>
        <w:t>1.统编高中语文教材必修下册第二单元《窦娥冤》《雷雨》《哈姆莱特》的相关内容。</w:t>
      </w:r>
    </w:p>
    <w:p w14:paraId="118A0978">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Fonts w:hint="eastAsia" w:ascii="新宋体" w:hAnsi="新宋体" w:eastAsia="新宋体" w:cs="新宋体"/>
          <w:sz w:val="21"/>
          <w:szCs w:val="21"/>
        </w:rPr>
        <w:t>2.《窦娥冤》《雷雨》《哈姆莱特》全剧。</w:t>
      </w:r>
    </w:p>
    <w:p w14:paraId="4798C886">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Fonts w:hint="eastAsia" w:ascii="新宋体" w:hAnsi="新宋体" w:eastAsia="新宋体" w:cs="新宋体"/>
          <w:sz w:val="21"/>
          <w:szCs w:val="21"/>
        </w:rPr>
        <w:t>3. 统编高中语文教材必修下册第二单元的“学习提示”。</w:t>
      </w:r>
    </w:p>
    <w:p w14:paraId="6DE14104">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pPr>
      <w:r>
        <w:rPr>
          <w:rStyle w:val="10"/>
          <w:rFonts w:hint="eastAsia" w:ascii="新宋体" w:hAnsi="新宋体" w:eastAsia="新宋体" w:cs="新宋体"/>
          <w:sz w:val="21"/>
          <w:szCs w:val="21"/>
          <w:lang w:val="en-US" w:eastAsia="zh-CN"/>
        </w:rPr>
        <w:t>三</w:t>
      </w:r>
      <w:r>
        <w:rPr>
          <w:rStyle w:val="10"/>
          <w:rFonts w:hint="eastAsia" w:ascii="新宋体" w:hAnsi="新宋体" w:eastAsia="新宋体" w:cs="新宋体"/>
          <w:sz w:val="21"/>
          <w:szCs w:val="21"/>
        </w:rPr>
        <w:t>、戏剧知识</w:t>
      </w:r>
    </w:p>
    <w:p w14:paraId="322BA519">
      <w:pPr>
        <w:ind w:firstLine="210" w:firstLineChars="100"/>
        <w:rPr>
          <w:rFonts w:hint="eastAsia"/>
        </w:rPr>
      </w:pPr>
      <w:r>
        <w:rPr>
          <w:rFonts w:hint="eastAsia"/>
        </w:rPr>
        <w:t xml:space="preserve">（1）戏剧的概念：戏剧是一种综合性的舞台艺术，它借助文学、音乐、舞蹈、美术等艺术手段塑造舞台艺术形象，揭示社会矛盾，反映现实生活。 </w:t>
      </w:r>
    </w:p>
    <w:p w14:paraId="3E583FD8">
      <w:pPr>
        <w:ind w:firstLine="210" w:firstLineChars="100"/>
        <w:rPr>
          <w:rFonts w:hint="eastAsia"/>
        </w:rPr>
      </w:pPr>
      <w:r>
        <w:rPr>
          <w:rFonts w:hint="eastAsia"/>
        </w:rPr>
        <w:t xml:space="preserve">（2）戏剧的种类：从表现形式看，戏剧可分为话剧、歌剧、舞剧、歌舞剧、哑剧等；从作品的容量看，可以分为多幕剧和独幕剧；从时代来看，可以分为历史剧和现代剧；从情节主题来看，戏剧又分为悲剧、喜剧和正剧；从演出场合看，又分为舞台剧、广播剧、电视剧。 </w:t>
      </w:r>
    </w:p>
    <w:p w14:paraId="083E12C3">
      <w:pPr>
        <w:ind w:firstLine="210" w:firstLineChars="100"/>
        <w:rPr>
          <w:rFonts w:hint="eastAsia" w:ascii="新宋体" w:hAnsi="新宋体" w:eastAsia="新宋体" w:cs="新宋体"/>
          <w:sz w:val="21"/>
          <w:szCs w:val="21"/>
        </w:rPr>
      </w:pPr>
      <w:r>
        <w:rPr>
          <w:rFonts w:hint="eastAsia"/>
        </w:rPr>
        <w:t>（3）戏剧的要素：包括舞台说明、戏剧冲突、人物台词等。</w:t>
      </w:r>
    </w:p>
    <w:p w14:paraId="3AA94A97">
      <w:pPr>
        <w:ind w:firstLine="210" w:firstLineChars="100"/>
        <w:rPr>
          <w:rFonts w:hint="eastAsia"/>
        </w:rPr>
      </w:pPr>
      <w:r>
        <w:rPr>
          <w:rFonts w:hint="eastAsia"/>
        </w:rPr>
        <w:t xml:space="preserve">（4）戏剧的文学特色：①适合舞台表演；②要有戏剧冲突；③要有鲜明生动的人物对话。 </w:t>
      </w:r>
    </w:p>
    <w:p w14:paraId="787C92CB">
      <w:pPr>
        <w:ind w:firstLine="210" w:firstLineChars="100"/>
        <w:rPr>
          <w:rFonts w:hint="eastAsia"/>
        </w:rPr>
      </w:pPr>
      <w:r>
        <w:rPr>
          <w:rFonts w:hint="eastAsia"/>
        </w:rPr>
        <w:t xml:space="preserve">（5）戏剧的语言：包括台词和舞台说明。戏剧语言有五个特色：一是动作性；二是个性表现力；三是抒情性；四是有潜台词；五是动听上口，浅显易懂。 </w:t>
      </w:r>
    </w:p>
    <w:p w14:paraId="6AA90D67">
      <w:pPr>
        <w:ind w:firstLine="420" w:firstLineChars="200"/>
        <w:rPr>
          <w:rFonts w:hint="eastAsia"/>
        </w:rPr>
      </w:pPr>
      <w:r>
        <w:rPr>
          <w:rFonts w:hint="eastAsia"/>
        </w:rPr>
        <w:t>剧本虽属语言艺术范畴，却是戏剧的基础之一，也是我们破解戏剧奥秘最便捷的途径。虽说戏剧场面和人物形象都是通过想象产生的，具有间接性而非直观性，这一点跟小说、诗歌、散文的欣赏并无太大的区别；但毕竟剧本是演剧发展到一定程度的产物。首先，它是供演出用的“脚本”或“台本”；其次，是供人阅读的文学作品。因而，读剧本应区别于读小说等其他文学样式的文学作品。阅读时要充分体会剧本的场面特点，领会剧中台词的丰富内涵，特别是隐含在语言中的“潜台词”。</w:t>
      </w:r>
    </w:p>
    <w:p w14:paraId="73C0A5FC">
      <w:pPr>
        <w:ind w:firstLine="210" w:firstLineChars="100"/>
        <w:rPr>
          <w:rFonts w:hint="eastAsia"/>
        </w:rPr>
      </w:pPr>
      <w:r>
        <w:rPr>
          <w:rFonts w:hint="eastAsia"/>
        </w:rPr>
        <w:t>（6）戏剧人物鉴赏方法：①把握戏剧冲突；②揣摩人物语言；③探究舞台说明。</w:t>
      </w:r>
    </w:p>
    <w:p w14:paraId="10922629">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2" w:firstLineChars="200"/>
        <w:jc w:val="both"/>
        <w:textAlignment w:val="auto"/>
        <w:rPr>
          <w:rStyle w:val="10"/>
          <w:rFonts w:hint="eastAsia" w:ascii="新宋体" w:hAnsi="新宋体" w:eastAsia="新宋体" w:cs="新宋体"/>
          <w:b/>
          <w:bCs w:val="0"/>
          <w:sz w:val="21"/>
          <w:szCs w:val="21"/>
          <w:lang w:val="en-US" w:eastAsia="zh-CN"/>
        </w:rPr>
      </w:pPr>
    </w:p>
    <w:p w14:paraId="3CF88DDE">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2" w:firstLineChars="200"/>
        <w:jc w:val="both"/>
        <w:textAlignment w:val="auto"/>
        <w:rPr>
          <w:rFonts w:hint="default" w:eastAsia="新宋体"/>
          <w:b/>
          <w:bCs w:val="0"/>
          <w:lang w:val="en-US" w:eastAsia="zh-CN"/>
        </w:rPr>
      </w:pPr>
      <w:r>
        <w:rPr>
          <w:rStyle w:val="10"/>
          <w:rFonts w:hint="eastAsia" w:ascii="新宋体" w:hAnsi="新宋体" w:eastAsia="新宋体" w:cs="新宋体"/>
          <w:b/>
          <w:bCs w:val="0"/>
          <w:sz w:val="21"/>
          <w:szCs w:val="21"/>
          <w:lang w:val="en-US" w:eastAsia="zh-CN"/>
        </w:rPr>
        <w:t>四</w:t>
      </w:r>
      <w:r>
        <w:rPr>
          <w:rStyle w:val="10"/>
          <w:rFonts w:hint="eastAsia" w:ascii="新宋体" w:hAnsi="新宋体" w:eastAsia="新宋体" w:cs="新宋体"/>
          <w:b/>
          <w:bCs w:val="0"/>
          <w:sz w:val="21"/>
          <w:szCs w:val="21"/>
        </w:rPr>
        <w:t>、</w:t>
      </w:r>
      <w:r>
        <w:rPr>
          <w:rStyle w:val="10"/>
          <w:rFonts w:hint="eastAsia" w:ascii="新宋体" w:hAnsi="新宋体" w:eastAsia="新宋体" w:cs="新宋体"/>
          <w:b/>
          <w:bCs w:val="0"/>
          <w:sz w:val="21"/>
          <w:szCs w:val="21"/>
          <w:lang w:val="en-US" w:eastAsia="zh-CN"/>
        </w:rPr>
        <w:t>背景资料</w:t>
      </w:r>
    </w:p>
    <w:p w14:paraId="2AC03D46">
      <w:pPr>
        <w:ind w:firstLine="4006" w:firstLineChars="1900"/>
        <w:rPr>
          <w:rFonts w:hint="eastAsia"/>
          <w:b/>
          <w:bCs/>
        </w:rPr>
      </w:pPr>
      <w:r>
        <w:rPr>
          <w:rFonts w:hint="eastAsia" w:ascii="楷体" w:hAnsi="楷体" w:eastAsia="楷体" w:cs="楷体"/>
          <w:b/>
          <w:bCs/>
        </w:rPr>
        <w:t>◆</w:t>
      </w:r>
      <w:r>
        <w:rPr>
          <w:rFonts w:hint="eastAsia"/>
          <w:b/>
          <w:bCs/>
        </w:rPr>
        <w:t>《窦娥冤》</w:t>
      </w:r>
    </w:p>
    <w:p w14:paraId="6E1F1308">
      <w:pPr>
        <w:ind w:firstLine="420" w:firstLineChars="200"/>
        <w:rPr>
          <w:rFonts w:hint="eastAsia"/>
        </w:rPr>
      </w:pPr>
      <w:r>
        <w:rPr>
          <w:rFonts w:hint="eastAsia"/>
        </w:rPr>
        <w:t>1.元杂剧作家关汉卿：</w:t>
      </w:r>
    </w:p>
    <w:p w14:paraId="44967DFA">
      <w:pPr>
        <w:ind w:firstLine="420" w:firstLineChars="200"/>
        <w:rPr>
          <w:rFonts w:hint="eastAsia"/>
        </w:rPr>
      </w:pPr>
      <w:r>
        <w:rPr>
          <w:rFonts w:hint="eastAsia"/>
        </w:rPr>
        <w:t>关汉卿，号己斋叟，金末元初大都（现北京）人。元代杂剧的代表作家，也是我国戏剧史上最早也最伟大的戏剧作家。与郑光祖、白朴、马致远一同被称为“元曲四大家”，并居“元曲四大家”之首。元曲四大家及代表作关汉卿《窦娥冤》马致远《汉宫秋》郑光祖《倩女离魂》白朴《墙头马上》</w:t>
      </w:r>
      <w:r>
        <w:rPr>
          <w:rFonts w:hint="eastAsia"/>
          <w:lang w:eastAsia="zh-CN"/>
        </w:rPr>
        <w:t>；</w:t>
      </w:r>
      <w:r>
        <w:rPr>
          <w:rFonts w:hint="eastAsia"/>
        </w:rPr>
        <w:t>元杂剧的四大悲剧--《窦娥冤》关汉卿，《汉宫秋》马致远，《梧桐雨》白朴，《赵氏孤儿》纪君祥</w:t>
      </w:r>
    </w:p>
    <w:p w14:paraId="6CC30B69">
      <w:pPr>
        <w:ind w:firstLine="420" w:firstLineChars="200"/>
        <w:rPr>
          <w:rFonts w:hint="eastAsia"/>
        </w:rPr>
      </w:pPr>
      <w:r>
        <w:rPr>
          <w:rFonts w:hint="eastAsia"/>
        </w:rPr>
        <w:t>元代的阶级矛盾和民族矛盾十分尖锐，关汉卿不满社会现实，不仅写作剧本，有时还登台演唱，借杂剧来揭露黑暗现实，寄托自己的社会理想。他一生创作杂剧有60多部，但大都散失，现仅存15部。《窦娥冤》《救风尘》《望江亭》《单刀会》等流传很广。其中的《窦娥冤》是我国十大古典悲剧之一。关汉卿一生创作的杂剧有六十多种，他是我国戏剧的创始人，数量超过了英国的戏剧家“戏剧之父”莎士比亚，被称为中国的莎士比亚。关汉卿的戏剧语言，被称为本色派之首。所谓本色派：指关汉卿不以仕途功名为念，保持生活与性格的真实，作品与生活性格的一致。</w:t>
      </w:r>
    </w:p>
    <w:p w14:paraId="5C99A117">
      <w:pPr>
        <w:ind w:firstLine="420" w:firstLineChars="200"/>
        <w:rPr>
          <w:rFonts w:hint="eastAsia"/>
        </w:rPr>
      </w:pPr>
      <w:r>
        <w:rPr>
          <w:rFonts w:hint="eastAsia"/>
        </w:rPr>
        <w:t>2.元曲和元杂剧的知识：</w:t>
      </w:r>
    </w:p>
    <w:p w14:paraId="070AF8FC">
      <w:pPr>
        <w:ind w:firstLine="420" w:firstLineChars="200"/>
        <w:rPr>
          <w:rFonts w:hint="eastAsia"/>
        </w:rPr>
      </w:pPr>
      <w:r>
        <w:rPr>
          <w:rFonts w:hint="eastAsia"/>
        </w:rPr>
        <w:t>元曲：一般包括杂剧和散曲。杂剧是元代文学最高成就的标志。散曲包括小令和套数两种形式。小令是独立的支曲，相当于一首单调的词，主要是从民间的小曲和词调变化来的。如我们熟悉的马致远的《越调·天净沙·秋思》。套数是由两支以上同宫调的曲子联缀而成的组曲，各套曲子的联缀多有一定的顺序，末曲多以尾声结束。元杂剧是用北曲（北方的曲调）演唱的一种戏曲形式。金末元初产生于中国北方。是在金院本基础上以及诸宫调的影响下发展起来的。</w:t>
      </w:r>
    </w:p>
    <w:p w14:paraId="69547867">
      <w:pPr>
        <w:ind w:firstLine="210" w:firstLineChars="100"/>
        <w:rPr>
          <w:rFonts w:hint="eastAsia"/>
        </w:rPr>
      </w:pPr>
      <w:r>
        <w:rPr>
          <w:rFonts w:hint="eastAsia"/>
        </w:rPr>
        <w:t>（1）结构：元杂剧一般是一本四折演一完整的故事，个别的有五折、六折或多本连演。</w:t>
      </w:r>
      <w:r>
        <w:rPr>
          <w:rFonts w:hint="eastAsia"/>
          <w:lang w:eastAsia="zh-CN"/>
        </w:rPr>
        <w:t>“</w:t>
      </w:r>
      <w:r>
        <w:rPr>
          <w:rFonts w:hint="eastAsia"/>
        </w:rPr>
        <w:t>折</w:t>
      </w:r>
      <w:r>
        <w:rPr>
          <w:rFonts w:hint="eastAsia"/>
          <w:lang w:eastAsia="zh-CN"/>
        </w:rPr>
        <w:t>”</w:t>
      </w:r>
      <w:r>
        <w:rPr>
          <w:rFonts w:hint="eastAsia"/>
        </w:rPr>
        <w:t>是音乐组织的单元，也是故事情节发展的自然段落，它不受时间、地点的限制，每一折大都包括较多的场次，类似于现代戏剧的“幕”。有的杂剧还有“楔子”，通常在第一折之前起交代作用，相当于现代剧的序幕，用来说明情节，介绍人物。在折与折之间的椅子，则起着承上启下的作用，相当于过场戏。</w:t>
      </w:r>
    </w:p>
    <w:p w14:paraId="05EEFADC">
      <w:pPr>
        <w:ind w:firstLine="420" w:firstLineChars="200"/>
        <w:rPr>
          <w:rFonts w:hint="eastAsia"/>
        </w:rPr>
      </w:pPr>
      <w:r>
        <w:rPr>
          <w:rFonts w:hint="eastAsia"/>
        </w:rPr>
        <w:t>杂剧每折限用同一宫调的曲牌组成的一套曲子。演出时一本四折都由正末或正旦独唱（其他角色只有说白），分别称为“末本”或“旦本”。</w:t>
      </w:r>
    </w:p>
    <w:p w14:paraId="3DA39E51">
      <w:pPr>
        <w:ind w:firstLine="210" w:firstLineChars="100"/>
        <w:rPr>
          <w:rFonts w:hint="eastAsia"/>
        </w:rPr>
      </w:pPr>
      <w:r>
        <w:rPr>
          <w:rFonts w:hint="eastAsia"/>
        </w:rPr>
        <w:t>（2）角色：扮演的角色有末、旦、净、丑等。</w:t>
      </w:r>
    </w:p>
    <w:p w14:paraId="0BCA1739">
      <w:pPr>
        <w:ind w:firstLine="420" w:firstLineChars="200"/>
        <w:rPr>
          <w:rFonts w:hint="eastAsia"/>
        </w:rPr>
      </w:pPr>
      <w:r>
        <w:rPr>
          <w:rFonts w:hint="eastAsia"/>
        </w:rPr>
        <w:t>元杂剧每本戏只有一个主角，男主角称正末，女主角称正旦。此外，男配角有副末（次主角）、外末（老年男子）、小末（少年）等；女配角有副旦、外旦、小旦等。净：俗称“大花脸”，大都扮演性格、相貌上有特异之处的人物。如张飞、李逵。丑：俗称“小花脸”，大抵扮演男次要人物。此外，还有孛（bó）老（老头儿）、卜儿（老妇人）、孤（官员）、徕儿（小厮）。</w:t>
      </w:r>
    </w:p>
    <w:p w14:paraId="46A9568B">
      <w:pPr>
        <w:ind w:firstLine="210" w:firstLineChars="100"/>
        <w:rPr>
          <w:rFonts w:hint="eastAsia"/>
        </w:rPr>
      </w:pPr>
      <w:r>
        <w:rPr>
          <w:rFonts w:hint="eastAsia"/>
        </w:rPr>
        <w:t>（3）剧本的构成：剧本由唱、科、白三部分构成。</w:t>
      </w:r>
    </w:p>
    <w:p w14:paraId="1261BC86">
      <w:pPr>
        <w:ind w:firstLine="420" w:firstLineChars="200"/>
        <w:rPr>
          <w:rFonts w:hint="eastAsia"/>
        </w:rPr>
      </w:pPr>
      <w:r>
        <w:rPr>
          <w:rFonts w:hint="eastAsia"/>
        </w:rPr>
        <w:t>唱是元杂剧的主要部分。唱词是按一定的宫调（乐调）、曲牌（曲谱）写成的韵文。元杂剧规定，每一折戏，唱同一宫调的一套曲子，其宫调和每套曲子的先后顺序都有惯例规定。一出元杂剧四折一般由一个主角主唱到底，由正末主唱的称为末本，由正旦主唱的称为旦本。一出元杂剧的三个构成中古有“唱为主，白为宾”的说法。科是戏剧动作的总称。包括舞台的程式、武打和舞蹈。白是“宾白”，是剧中人的说白部分。宾白又分以下四种：对白：人物对话；独白：人物自叙；旁白：背过别的人物自叙心里话；带白：唱词中的插话。宾白是元杂剧中重要的有机组成部分。所谓“曲白相生，方尽剧情之妙”，正说明这一点。</w:t>
      </w:r>
    </w:p>
    <w:p w14:paraId="5D361C36">
      <w:pPr>
        <w:ind w:firstLine="210" w:firstLineChars="100"/>
        <w:rPr>
          <w:rFonts w:hint="eastAsia"/>
        </w:rPr>
      </w:pPr>
      <w:r>
        <w:rPr>
          <w:rFonts w:hint="eastAsia"/>
        </w:rPr>
        <w:t>3.《窦娥冤》情节简介</w:t>
      </w:r>
    </w:p>
    <w:p w14:paraId="73832378">
      <w:pPr>
        <w:ind w:firstLine="210" w:firstLineChars="100"/>
        <w:rPr>
          <w:rFonts w:hint="eastAsia"/>
        </w:rPr>
      </w:pPr>
      <w:r>
        <w:rPr>
          <w:rFonts w:hint="eastAsia"/>
        </w:rPr>
        <w:t>楔子部分的情节：书生窦天章因连本带利欠蔡婆四十两银子被迫把七岁的女儿抵给她做童养媳，然后进京赶考去了。（序幕）</w:t>
      </w:r>
    </w:p>
    <w:p w14:paraId="4F246D9E">
      <w:pPr>
        <w:ind w:firstLine="630" w:firstLineChars="300"/>
        <w:rPr>
          <w:rFonts w:hint="eastAsia"/>
        </w:rPr>
      </w:pPr>
      <w:r>
        <w:rPr>
          <w:rFonts w:hint="eastAsia"/>
        </w:rPr>
        <w:t>第一折的情节：庸医赛卢医欠蔡婆十两银子，心生歹意要勒死蔡婆却被张驴儿父子俩撞破，张驴儿乘机逼蔡婆婆媳俩分别嫁给他们父子俩，蔡婆无奈之下答应了，回家后遭到生性刚烈的窦娥的责骂与反对，只好先让张驴儿父子在家中住下。（开端）</w:t>
      </w:r>
    </w:p>
    <w:p w14:paraId="722F16C4">
      <w:pPr>
        <w:ind w:firstLine="630" w:firstLineChars="300"/>
        <w:rPr>
          <w:rFonts w:hint="eastAsia"/>
        </w:rPr>
      </w:pPr>
      <w:r>
        <w:rPr>
          <w:rFonts w:hint="eastAsia"/>
        </w:rPr>
        <w:t>第二折的情节：张驴儿为达目的心生恶意，找赛卢医讨了毒药欲毒死蔡婆，阴差阳错被他父亲喝了，张驴儿顺势栽赃窦娥，逼她私了，嫁与自己为妻，被刚烈的窦娥断然拒绝，于是，两人对簿公堂，却不料碰上桃杌这个昏官，偏听张驴儿一面之词，窦娥为保蔡婆被屈打成招判了死刑。（发展）</w:t>
      </w:r>
    </w:p>
    <w:p w14:paraId="48B8C886">
      <w:pPr>
        <w:ind w:firstLine="630" w:firstLineChars="300"/>
        <w:rPr>
          <w:rFonts w:hint="eastAsia"/>
        </w:rPr>
      </w:pPr>
      <w:r>
        <w:rPr>
          <w:rFonts w:hint="eastAsia"/>
        </w:rPr>
        <w:t>第三折的情节：在被押往法场的路上，窦娥激愤之下指天骂地，并在行刑前许下三桩誓愿--血飞白练、六月飞雪、亢旱三年，以示冤屈，窦娥死后誓愿一一应验。（高潮）</w:t>
      </w:r>
    </w:p>
    <w:p w14:paraId="1A63BF4C">
      <w:pPr>
        <w:ind w:firstLine="630" w:firstLineChars="300"/>
        <w:rPr>
          <w:rFonts w:hint="eastAsia"/>
        </w:rPr>
      </w:pPr>
      <w:r>
        <w:rPr>
          <w:rFonts w:hint="eastAsia"/>
        </w:rPr>
        <w:t>第四折的情节：窦天章京试高中，出任朝廷廉使，得女儿托梦，知窦娥冤死，决心铲除贪官，为女儿昭雪。</w:t>
      </w:r>
    </w:p>
    <w:p w14:paraId="6F41F994">
      <w:pPr>
        <w:ind w:firstLine="4006" w:firstLineChars="1900"/>
        <w:rPr>
          <w:rFonts w:hint="eastAsia"/>
          <w:b/>
          <w:bCs/>
        </w:rPr>
      </w:pPr>
      <w:r>
        <w:rPr>
          <w:rFonts w:hint="eastAsia" w:ascii="楷体" w:hAnsi="楷体" w:eastAsia="楷体" w:cs="楷体"/>
          <w:b/>
          <w:bCs/>
        </w:rPr>
        <w:t>◆</w:t>
      </w:r>
      <w:r>
        <w:rPr>
          <w:rFonts w:hint="eastAsia"/>
          <w:b/>
          <w:bCs/>
        </w:rPr>
        <w:t>《雷雨》</w:t>
      </w:r>
    </w:p>
    <w:p w14:paraId="7BE8CECC">
      <w:pPr>
        <w:rPr>
          <w:rFonts w:hint="eastAsia"/>
          <w:b/>
          <w:bCs/>
        </w:rPr>
      </w:pPr>
      <w:r>
        <w:rPr>
          <w:rFonts w:hint="eastAsia"/>
          <w:b/>
          <w:bCs/>
        </w:rPr>
        <w:t>1. 作者简介</w:t>
      </w:r>
    </w:p>
    <w:p w14:paraId="1E2CF4D0">
      <w:pPr>
        <w:ind w:firstLine="420" w:firstLineChars="200"/>
        <w:rPr>
          <w:rFonts w:hint="eastAsia"/>
        </w:rPr>
      </w:pPr>
      <w:r>
        <w:rPr>
          <w:rFonts w:hint="eastAsia"/>
        </w:rPr>
        <w:t>曹禺（1910－1996），原名万家宝，原籍为湖北潜江，现代著名剧作家。其作品有《雷雨》《日出》《北京人》《原野》《明朗的天》《胆剑篇》《王昭君》等。</w:t>
      </w:r>
    </w:p>
    <w:p w14:paraId="62658D10">
      <w:pPr>
        <w:ind w:firstLine="420" w:firstLineChars="200"/>
        <w:rPr>
          <w:rFonts w:hint="eastAsia"/>
        </w:rPr>
      </w:pPr>
      <w:r>
        <w:rPr>
          <w:rFonts w:hint="eastAsia"/>
        </w:rPr>
        <w:t>作者出生于天津一个没落的封建家庭，父亲万德尊曾任镇守使、都统和黎元洪总统秘书。曹禺生母早逝，继母酷爱戏剧，常携曹禺观看戏曲和文明戏。曹禺没上过小学，延师在家，诵经读史，但常偷看《红楼梦》《水浒》《西厢记》等书。自幼广泛阅读中国古代文学作品，尤其喜爱唐传奇、元代戏曲和明清小说，并有机会接触与欣赏中国民族传统戏曲，如京剧、昆曲、河北梆子、唐山落子等。</w:t>
      </w:r>
    </w:p>
    <w:p w14:paraId="6AF5130A">
      <w:pPr>
        <w:ind w:firstLine="420" w:firstLineChars="200"/>
        <w:rPr>
          <w:rFonts w:hint="eastAsia"/>
        </w:rPr>
      </w:pPr>
      <w:r>
        <w:rPr>
          <w:rFonts w:hint="eastAsia"/>
        </w:rPr>
        <w:t>1922年在南开中学读书时，他阅读了大量“五四”以来国内的优秀作品和外国文学、戏剧作品，并参加了北方最早的业余戏剧团体之一的“南开新剧团”，演出过易卜生、莫里哀、丁西林等作家的作品。</w:t>
      </w:r>
    </w:p>
    <w:p w14:paraId="403D9376">
      <w:pPr>
        <w:ind w:firstLine="420" w:firstLineChars="200"/>
        <w:rPr>
          <w:rFonts w:hint="eastAsia"/>
        </w:rPr>
      </w:pPr>
      <w:r>
        <w:rPr>
          <w:rFonts w:hint="eastAsia"/>
        </w:rPr>
        <w:t>1928年曹禺升入南开大学政治学系，1929年转入清华大学西洋文学系。他大部分时间是在图书馆和书库里，贪婪地研读着世界名著，特别是希腊悲剧及莎士比亚、契诃夫、易卜生等人的剧作。同时他也时常和朋友去广和楼欣赏京戏名家的表演，到天桥去听曲艺。曹禺还涉猎了东西方的一些哲学著作。</w:t>
      </w:r>
    </w:p>
    <w:p w14:paraId="228FEC02">
      <w:pPr>
        <w:ind w:firstLine="420" w:firstLineChars="200"/>
        <w:rPr>
          <w:rFonts w:hint="eastAsia"/>
        </w:rPr>
      </w:pPr>
      <w:r>
        <w:rPr>
          <w:rFonts w:hint="eastAsia"/>
        </w:rPr>
        <w:t xml:space="preserve">他作为一个艺术家被这些先哲们的精神所感动，却没有成为任何一种哲学思想的俘虏。他感到“这个社会非改变不可”，于是想“搜寻出一条大道”来解决他所感到的中国社会的“严重问题”。但是读了这些哲学著作之后，答案仍“苦思不得”。而他那种执着的、热诚的求索精神，却熔铸在他早期的创作里，增强了作品的思想内涵和感染力。 </w:t>
      </w:r>
    </w:p>
    <w:p w14:paraId="4CB8DD94">
      <w:pPr>
        <w:ind w:firstLine="420" w:firstLineChars="200"/>
        <w:rPr>
          <w:rFonts w:hint="eastAsia"/>
        </w:rPr>
      </w:pPr>
      <w:r>
        <w:rPr>
          <w:rFonts w:hint="eastAsia"/>
        </w:rPr>
        <w:t>1933年在清华大学读四年级时，曹禺完成了他的处女作多幕话剧《雷雨》，以其深刻的思想内容和卓越的艺术技巧第一次显示了他的艺术才华，引起了戏剧界的震动。</w:t>
      </w:r>
    </w:p>
    <w:p w14:paraId="7A5ECC86">
      <w:pPr>
        <w:numPr>
          <w:ilvl w:val="0"/>
          <w:numId w:val="1"/>
        </w:numPr>
        <w:ind w:firstLine="211" w:firstLineChars="100"/>
        <w:rPr>
          <w:rFonts w:hint="eastAsia"/>
          <w:b/>
          <w:bCs/>
        </w:rPr>
      </w:pPr>
      <w:r>
        <w:rPr>
          <w:rFonts w:hint="eastAsia"/>
          <w:b/>
          <w:bCs/>
          <w:lang w:val="en-US" w:eastAsia="zh-CN"/>
        </w:rPr>
        <w:t>话</w:t>
      </w:r>
      <w:r>
        <w:rPr>
          <w:rFonts w:hint="eastAsia"/>
          <w:b/>
          <w:bCs/>
        </w:rPr>
        <w:t>剧介绍</w:t>
      </w:r>
    </w:p>
    <w:p w14:paraId="1444DAF7">
      <w:pPr>
        <w:ind w:firstLine="420" w:firstLineChars="200"/>
        <w:rPr>
          <w:rFonts w:hint="eastAsia"/>
        </w:rPr>
      </w:pPr>
      <w:r>
        <w:rPr>
          <w:rFonts w:hint="eastAsia"/>
        </w:rPr>
        <w:t>话剧是一门综合性舞台艺术，借助文学、音乐、美术、舞蹈等艺术手段塑造舞台艺术形象，揭示社会矛盾反映现实生活。</w:t>
      </w:r>
    </w:p>
    <w:p w14:paraId="5798579A">
      <w:pPr>
        <w:ind w:firstLine="420" w:firstLineChars="200"/>
        <w:rPr>
          <w:rFonts w:hint="eastAsia"/>
        </w:rPr>
      </w:pPr>
      <w:r>
        <w:rPr>
          <w:rFonts w:hint="eastAsia"/>
        </w:rPr>
        <w:t>话剧有四个特点：舞台性、直观性、综合性、对话性。它是一门综合性的舞台艺术，借助文学、音乐、美术、舞蹈等艺术手段塑造舞台艺术形象，揭示社会矛盾反映现实生活。</w:t>
      </w:r>
    </w:p>
    <w:p w14:paraId="0AF0FC21">
      <w:pPr>
        <w:tabs>
          <w:tab w:val="left" w:pos="571"/>
        </w:tabs>
        <w:ind w:firstLine="420" w:firstLineChars="200"/>
        <w:rPr>
          <w:rFonts w:hint="eastAsia"/>
          <w:lang w:eastAsia="zh-CN"/>
        </w:rPr>
      </w:pPr>
      <w:r>
        <w:rPr>
          <w:rFonts w:hint="eastAsia"/>
          <w:lang w:eastAsia="zh-CN"/>
        </w:rPr>
        <w:t>作为一种重要的艺术形式，具有以下特点：</w:t>
      </w:r>
    </w:p>
    <w:p w14:paraId="745394D1">
      <w:pPr>
        <w:tabs>
          <w:tab w:val="left" w:pos="571"/>
        </w:tabs>
        <w:ind w:firstLine="420" w:firstLineChars="200"/>
        <w:rPr>
          <w:rFonts w:hint="eastAsia" w:ascii="华文仿宋" w:hAnsi="华文仿宋" w:eastAsia="华文仿宋" w:cs="华文仿宋"/>
          <w:lang w:eastAsia="zh-CN"/>
        </w:rPr>
      </w:pPr>
      <w:r>
        <w:rPr>
          <w:rFonts w:hint="eastAsia" w:ascii="华文仿宋" w:hAnsi="华文仿宋" w:eastAsia="华文仿宋" w:cs="华文仿宋"/>
          <w:lang w:eastAsia="zh-CN"/>
        </w:rPr>
        <w:t>舞台性：古今中外的话剧演出都是借助于舞台完成的，舞台有各种样式，目的有二：一利演员表演剧情，一利观众从各个角度欣赏。</w:t>
      </w:r>
    </w:p>
    <w:p w14:paraId="685176A3">
      <w:pPr>
        <w:tabs>
          <w:tab w:val="left" w:pos="571"/>
        </w:tabs>
        <w:ind w:firstLine="420" w:firstLineChars="200"/>
        <w:rPr>
          <w:rFonts w:hint="eastAsia" w:ascii="华文仿宋" w:hAnsi="华文仿宋" w:eastAsia="华文仿宋" w:cs="华文仿宋"/>
          <w:lang w:eastAsia="zh-CN"/>
        </w:rPr>
      </w:pPr>
      <w:r>
        <w:rPr>
          <w:rFonts w:hint="eastAsia" w:ascii="华文仿宋" w:hAnsi="华文仿宋" w:eastAsia="华文仿宋" w:cs="华文仿宋"/>
          <w:lang w:eastAsia="zh-CN"/>
        </w:rPr>
        <w:t>直观性：话剧首先是以演员的姿态、动作、对话、独白等表演，直接作用于观众的视觉和听觉；并用化妆、服饰等手段进行人物造型，使观众能直接观赏到剧中人物形象的外貌特征。</w:t>
      </w:r>
    </w:p>
    <w:p w14:paraId="0C273A6B">
      <w:pPr>
        <w:tabs>
          <w:tab w:val="left" w:pos="571"/>
        </w:tabs>
        <w:ind w:firstLine="420" w:firstLineChars="200"/>
        <w:rPr>
          <w:rFonts w:hint="eastAsia" w:ascii="华文仿宋" w:hAnsi="华文仿宋" w:eastAsia="华文仿宋" w:cs="华文仿宋"/>
          <w:lang w:eastAsia="zh-CN"/>
        </w:rPr>
      </w:pPr>
      <w:r>
        <w:rPr>
          <w:rFonts w:hint="eastAsia" w:ascii="华文仿宋" w:hAnsi="华文仿宋" w:eastAsia="华文仿宋" w:cs="华文仿宋"/>
          <w:lang w:eastAsia="zh-CN"/>
        </w:rPr>
        <w:t>综合性：话剧是一种综合性的艺术，其特点是与在舞台塑造具体艺术形象、向观众直接展现社会生活情景的需要和适应的。</w:t>
      </w:r>
    </w:p>
    <w:p w14:paraId="41CFE51B">
      <w:pPr>
        <w:tabs>
          <w:tab w:val="left" w:pos="571"/>
        </w:tabs>
        <w:ind w:firstLine="420" w:firstLineChars="200"/>
        <w:rPr>
          <w:rFonts w:hint="eastAsia"/>
        </w:rPr>
      </w:pPr>
      <w:r>
        <w:rPr>
          <w:rFonts w:hint="eastAsia" w:ascii="华文仿宋" w:hAnsi="华文仿宋" w:eastAsia="华文仿宋" w:cs="华文仿宋"/>
          <w:lang w:eastAsia="zh-CN"/>
        </w:rPr>
        <w:t>对话性：话剧区别于其他剧种的特点是通过大量的舞台对话展现剧情、塑造人物和表达主题的。其中有人物独白，有观众对话，在特定的时、空内完成戏剧内容。</w:t>
      </w:r>
    </w:p>
    <w:p w14:paraId="5061E10C">
      <w:pPr>
        <w:ind w:firstLine="420" w:firstLineChars="200"/>
        <w:rPr>
          <w:rFonts w:hint="eastAsia"/>
        </w:rPr>
      </w:pPr>
    </w:p>
    <w:p w14:paraId="61451B2C">
      <w:pPr>
        <w:ind w:firstLine="632" w:firstLineChars="300"/>
        <w:jc w:val="center"/>
        <w:rPr>
          <w:rFonts w:hint="eastAsia"/>
        </w:rPr>
      </w:pPr>
      <w:r>
        <w:rPr>
          <w:rFonts w:hint="eastAsia" w:ascii="楷体" w:hAnsi="楷体" w:eastAsia="楷体" w:cs="楷体"/>
          <w:b/>
          <w:bCs/>
        </w:rPr>
        <w:t>◆</w:t>
      </w:r>
      <w:r>
        <w:rPr>
          <w:rFonts w:hint="eastAsia"/>
          <w:b/>
          <w:bCs/>
        </w:rPr>
        <w:t>《哈姆雷特》</w:t>
      </w:r>
    </w:p>
    <w:p w14:paraId="08FD8ABB">
      <w:pPr>
        <w:ind w:firstLine="211" w:firstLineChars="100"/>
        <w:rPr>
          <w:rFonts w:hint="eastAsia"/>
          <w:b/>
          <w:bCs/>
        </w:rPr>
      </w:pPr>
      <w:r>
        <w:rPr>
          <w:rFonts w:hint="eastAsia"/>
          <w:b/>
          <w:bCs/>
          <w:lang w:eastAsia="zh-CN"/>
        </w:rPr>
        <w:t>（</w:t>
      </w:r>
      <w:r>
        <w:rPr>
          <w:rFonts w:hint="eastAsia"/>
          <w:b/>
          <w:bCs/>
        </w:rPr>
        <w:t>一</w:t>
      </w:r>
      <w:r>
        <w:rPr>
          <w:rFonts w:hint="eastAsia"/>
          <w:b/>
          <w:bCs/>
          <w:lang w:eastAsia="zh-CN"/>
        </w:rPr>
        <w:t>）</w:t>
      </w:r>
      <w:r>
        <w:rPr>
          <w:rFonts w:hint="eastAsia"/>
          <w:b/>
          <w:bCs/>
        </w:rPr>
        <w:t>作者简介</w:t>
      </w:r>
    </w:p>
    <w:p w14:paraId="54299380">
      <w:pPr>
        <w:ind w:firstLine="420" w:firstLineChars="200"/>
        <w:rPr>
          <w:rFonts w:hint="eastAsia"/>
        </w:rPr>
      </w:pPr>
      <w:r>
        <w:rPr>
          <w:rFonts w:hint="eastAsia"/>
        </w:rPr>
        <w:t>1、莎士比亚：欧洲文艺复兴时期英国伟大的诗人和戏剧家。莎士比亚的代表作有四大悲剧《哈姆莱特》《奥赛罗》《李尔王》《麦克白》；四大喜剧《第十二夜》、《仲夏夜之梦》、《威尼斯商人》、《无事生非》（人教版教材称《皆大欢喜》）；历史剧《亨利四世》、《理查三世》；早期悲剧《罗密欧与朱丽叶》等。他还写过154首十四行诗，两首长诗。他是“英国戏剧之父”，本•琼生称他为“时代的灵魂”，马克思称他为“人类最伟大的天才之一”，他被称为“人类文学奥林匹斯山上的宙斯”。虽然莎士比亚只用英文写作，但他却是世界著名作家。他的大部分作品都已被译成多种文字，其剧作也在许多国家上演。1616年5月3日病逝。莎士比亚和意大利著名数学家、物理学家、天文学家和哲学家、近代实验科学的先躯者伽利略同一年出生。</w:t>
      </w:r>
    </w:p>
    <w:p w14:paraId="4FD2529C">
      <w:pPr>
        <w:ind w:firstLine="630" w:firstLineChars="300"/>
        <w:rPr>
          <w:rFonts w:hint="eastAsia"/>
        </w:rPr>
      </w:pPr>
      <w:r>
        <w:rPr>
          <w:rFonts w:hint="eastAsia"/>
        </w:rPr>
        <w:t>2、莎士比亚悲剧的特点：</w:t>
      </w:r>
    </w:p>
    <w:p w14:paraId="6D50B0E9">
      <w:pPr>
        <w:ind w:firstLine="630" w:firstLineChars="300"/>
        <w:rPr>
          <w:rFonts w:hint="eastAsia"/>
        </w:rPr>
      </w:pPr>
      <w:r>
        <w:rPr>
          <w:rFonts w:hint="eastAsia"/>
        </w:rPr>
        <w:t>①必须以英雄人物的死亡而结束。主人公虽然死了，令人心痛，但他为之奋斗的理想却胜利了，使人感到前途光明。悲剧主人公之死给人以悲壮感，而不是单纯的悲哀、悲观。</w:t>
      </w:r>
    </w:p>
    <w:p w14:paraId="2E057437">
      <w:pPr>
        <w:ind w:firstLine="630" w:firstLineChars="300"/>
        <w:rPr>
          <w:rFonts w:hint="eastAsia"/>
        </w:rPr>
      </w:pPr>
      <w:r>
        <w:rPr>
          <w:rFonts w:hint="eastAsia"/>
        </w:rPr>
        <w:t>②悲剧的主人公必须是贵族。</w:t>
      </w:r>
    </w:p>
    <w:p w14:paraId="7DC717DD">
      <w:pPr>
        <w:ind w:firstLine="630" w:firstLineChars="300"/>
        <w:rPr>
          <w:rFonts w:hint="eastAsia"/>
        </w:rPr>
      </w:pPr>
      <w:r>
        <w:rPr>
          <w:rFonts w:hint="eastAsia"/>
        </w:rPr>
        <w:t>③悲剧人物的行动必须出自他们本人的意志和内心，即悲剧人物之所以走向不幸的结局，不能归咎于客观原因，而应由自己负责（《罗密欧与朱丽叶》是个例外）。</w:t>
      </w:r>
    </w:p>
    <w:p w14:paraId="2C1A35BD">
      <w:pPr>
        <w:ind w:firstLine="211" w:firstLineChars="100"/>
        <w:rPr>
          <w:rFonts w:hint="eastAsia"/>
          <w:b/>
          <w:bCs/>
          <w:lang w:eastAsia="zh-CN"/>
        </w:rPr>
      </w:pPr>
    </w:p>
    <w:p w14:paraId="2A769CB7">
      <w:pPr>
        <w:ind w:firstLine="211" w:firstLineChars="100"/>
        <w:rPr>
          <w:rFonts w:hint="eastAsia"/>
          <w:b/>
          <w:bCs/>
        </w:rPr>
      </w:pPr>
      <w:r>
        <w:rPr>
          <w:rFonts w:hint="eastAsia"/>
          <w:b/>
          <w:bCs/>
          <w:lang w:eastAsia="zh-CN"/>
        </w:rPr>
        <w:t>（</w:t>
      </w:r>
      <w:r>
        <w:rPr>
          <w:rFonts w:hint="eastAsia"/>
          <w:b/>
          <w:bCs/>
        </w:rPr>
        <w:t>二</w:t>
      </w:r>
      <w:r>
        <w:rPr>
          <w:rFonts w:hint="eastAsia"/>
          <w:b/>
          <w:bCs/>
          <w:lang w:eastAsia="zh-CN"/>
        </w:rPr>
        <w:t>）</w:t>
      </w:r>
      <w:r>
        <w:rPr>
          <w:rFonts w:hint="eastAsia"/>
          <w:b/>
          <w:bCs/>
        </w:rPr>
        <w:t>背景资料</w:t>
      </w:r>
    </w:p>
    <w:p w14:paraId="17332AD7">
      <w:pPr>
        <w:ind w:firstLine="420" w:firstLineChars="200"/>
        <w:rPr>
          <w:rFonts w:hint="eastAsia"/>
        </w:rPr>
      </w:pPr>
      <w:r>
        <w:rPr>
          <w:rFonts w:hint="eastAsia"/>
        </w:rPr>
        <w:t>莎士比亚是欧洲文艺复兴时期英国伟大的戏剧家和诗人。他生活在欧洲历史上封建制度日趋没落、资本主义兴起的交替时代。哈姆莱特是丹麦古代的王子。莎士比亚故意以超越时代的误差将哈姆莱特搬到伊丽莎白统治未年的英国现实中来。此时的英国，社会矛盾激化，宫廷生活挥霍浪费，社会动乱不堪，王室与资产阶级的矛盾越来越尖锐。莎士比亚借哈姆莱特之口，无情地揭露了当时社会的黑暗与不平，充分表现了他的人文主义思想。</w:t>
      </w:r>
    </w:p>
    <w:p w14:paraId="5881E86C">
      <w:pPr>
        <w:ind w:firstLine="211" w:firstLineChars="100"/>
        <w:rPr>
          <w:rFonts w:hint="eastAsia"/>
          <w:b/>
          <w:bCs/>
        </w:rPr>
      </w:pPr>
      <w:r>
        <w:rPr>
          <w:rFonts w:hint="eastAsia"/>
          <w:b/>
          <w:bCs/>
          <w:lang w:eastAsia="zh-CN"/>
        </w:rPr>
        <w:t>（</w:t>
      </w:r>
      <w:r>
        <w:rPr>
          <w:rFonts w:hint="eastAsia"/>
          <w:b/>
          <w:bCs/>
        </w:rPr>
        <w:t>三</w:t>
      </w:r>
      <w:r>
        <w:rPr>
          <w:rFonts w:hint="eastAsia"/>
          <w:b/>
          <w:bCs/>
          <w:lang w:eastAsia="zh-CN"/>
        </w:rPr>
        <w:t>）</w:t>
      </w:r>
      <w:r>
        <w:rPr>
          <w:rFonts w:hint="eastAsia"/>
          <w:b/>
          <w:bCs/>
        </w:rPr>
        <w:t>知识链接</w:t>
      </w:r>
    </w:p>
    <w:p w14:paraId="72195FB2">
      <w:pPr>
        <w:ind w:firstLine="210" w:firstLineChars="100"/>
        <w:rPr>
          <w:rFonts w:hint="eastAsia"/>
        </w:rPr>
      </w:pPr>
      <w:r>
        <w:rPr>
          <w:rFonts w:hint="eastAsia"/>
        </w:rPr>
        <w:t>1、人文主义：是文艺复兴时期新兴资产阶级反封建反教会斗争中形成的思想体系、世界观或思想武器，也是这一时期资产阶级进步文学的中心思想。它主张一切以人为本，反对神的权威，把人从中世纪的神学枷锁下解放出来。宣扬个性解放，追求现实人生幸福；追求自由平等，反对等级观念；崇尚理性，反对蒙昧。</w:t>
      </w:r>
    </w:p>
    <w:p w14:paraId="74A51345">
      <w:pPr>
        <w:ind w:firstLine="210" w:firstLineChars="100"/>
        <w:rPr>
          <w:rFonts w:hint="eastAsia"/>
        </w:rPr>
      </w:pPr>
      <w:r>
        <w:rPr>
          <w:rFonts w:hint="eastAsia"/>
        </w:rPr>
        <w:t>2、文艺复兴：是指13世纪末在意大利各城市兴起，以后扩展到西欧各国，于16世纪在欧洲盛行的一场思想文化运动，带来一段科学与艺术革命的时期，揭开了近代欧洲历史的序幕，被认为是中古时代和近代的分界。马克思主义史学家认为是封建主义时代和资本主义时代的分界。 13世纪末期，在意大利商业发达的城市，新兴的资产阶级中的一些先进的知识分子借助研究古希腊、古罗马艺术文化，通过文艺创作，宣传人文精神。</w:t>
      </w:r>
    </w:p>
    <w:p w14:paraId="249A75F8">
      <w:pPr>
        <w:ind w:firstLine="211" w:firstLineChars="100"/>
        <w:rPr>
          <w:rFonts w:hint="default" w:eastAsia="新宋体"/>
          <w:lang w:val="en-US" w:eastAsia="zh-CN"/>
        </w:rPr>
      </w:pPr>
      <w:r>
        <w:rPr>
          <w:rStyle w:val="10"/>
          <w:rFonts w:hint="eastAsia" w:ascii="新宋体" w:hAnsi="新宋体" w:eastAsia="新宋体" w:cs="新宋体"/>
          <w:b/>
          <w:bCs w:val="0"/>
          <w:sz w:val="21"/>
          <w:szCs w:val="21"/>
          <w:lang w:val="en-US" w:eastAsia="zh-CN"/>
        </w:rPr>
        <w:t>五</w:t>
      </w:r>
      <w:r>
        <w:rPr>
          <w:rStyle w:val="10"/>
          <w:rFonts w:hint="eastAsia" w:ascii="新宋体" w:hAnsi="新宋体" w:eastAsia="新宋体" w:cs="新宋体"/>
          <w:b/>
          <w:bCs w:val="0"/>
          <w:sz w:val="21"/>
          <w:szCs w:val="21"/>
        </w:rPr>
        <w:t>、</w:t>
      </w:r>
      <w:r>
        <w:rPr>
          <w:rStyle w:val="10"/>
          <w:rFonts w:hint="eastAsia" w:ascii="新宋体" w:hAnsi="新宋体" w:eastAsia="新宋体" w:cs="新宋体"/>
          <w:b/>
          <w:bCs w:val="0"/>
          <w:sz w:val="21"/>
          <w:szCs w:val="21"/>
          <w:lang w:val="en-US" w:eastAsia="zh-CN"/>
        </w:rPr>
        <w:t>整体思考</w:t>
      </w:r>
    </w:p>
    <w:p w14:paraId="002108A3">
      <w:pPr>
        <w:ind w:firstLine="420" w:firstLineChars="200"/>
        <w:rPr>
          <w:rFonts w:hint="eastAsia"/>
        </w:rPr>
      </w:pPr>
      <w:r>
        <w:rPr>
          <w:rFonts w:hint="eastAsia"/>
        </w:rPr>
        <w:t>1.王国维曾说，《</w:t>
      </w:r>
      <w:r>
        <w:rPr>
          <w:rFonts w:hint="eastAsia"/>
          <w:lang w:val="en-US" w:eastAsia="zh-CN"/>
        </w:rPr>
        <w:t>窦</w:t>
      </w:r>
      <w:r>
        <w:rPr>
          <w:rFonts w:hint="eastAsia"/>
        </w:rPr>
        <w:t>娥冤》“即列之于世界大悲剧中，亦无愧色”。窦娥悲惨的命运令人同情，造成她悲刷的原因引人深思。阅读课文时要注意体会剧作家在实娥这个人物身上寄托的思想感情，理解地指斥天地、痛发誓愿的反抗有什么样的意叉和价值。《</w:t>
      </w:r>
      <w:r>
        <w:rPr>
          <w:rFonts w:hint="eastAsia"/>
          <w:lang w:val="en-US" w:eastAsia="zh-CN"/>
        </w:rPr>
        <w:t>窦娥</w:t>
      </w:r>
      <w:r>
        <w:rPr>
          <w:rFonts w:hint="eastAsia"/>
        </w:rPr>
        <w:t>冤》属于元杂剧中的“本色”派，说白凝练而又明白如话，唱词优美而又节奏鲜明，深刻地展示了人物的内心世界。要反复诵读，欣赏作品极富表现力的语言。</w:t>
      </w:r>
    </w:p>
    <w:p w14:paraId="00FA944A">
      <w:pPr>
        <w:ind w:firstLine="420" w:firstLineChars="200"/>
        <w:rPr>
          <w:rFonts w:hint="eastAsia"/>
        </w:rPr>
      </w:pPr>
      <w:r>
        <w:rPr>
          <w:rFonts w:hint="eastAsia"/>
        </w:rPr>
        <w:t>中国传统我曲有着悠久的历史，形成了多姿多彩的艺术风格。本单元的《窦娥冤》就是古代戏曲的代表作品之一。学习中你体会到戏曲的独特魅力了吗？不妨查阅资料，大致了解宋元以来传统戏曲的情况，读-读《西厢记》《琵琶记》《牡丹亭》《桃花扇》等不同时代戏曲的经典选段，进.一步了解中国传统戏曲。还可以观看一些戏曲演出片段，欣赏演员们的表演。在阅读、观看的基础上，从故事情节、角色安排、演出形式以及剧作中渗透的民族审美心理等方面，谈谈你对传统戏曲的认识。</w:t>
      </w:r>
    </w:p>
    <w:p w14:paraId="1D3EB8EF">
      <w:pPr>
        <w:ind w:firstLine="420" w:firstLineChars="200"/>
        <w:rPr>
          <w:rFonts w:hint="eastAsia"/>
        </w:rPr>
      </w:pPr>
      <w:r>
        <w:rPr>
          <w:rFonts w:hint="eastAsia"/>
        </w:rPr>
        <w:t>2.曹禺认为“写戏主要是写‘人’”。《雷雨》在则画人物时避免了脸谱化和扁平化，善于用多个细节充分地展现人物性格、心理的复杂性，取得了巨大的成功。阅读课文时要抓住人物关系，初步理解人物性格。最好能阅读全剧，更全面地理解剧中人物。可以围绕“周朴园对侍萍的怀念中到底有几分真情”“鲁侍萍是坚强还是软弱”等问题进行探讨，深入把握《雷雨》中主要人物的性格特点。</w:t>
      </w:r>
    </w:p>
    <w:p w14:paraId="1BBBA4C4">
      <w:pPr>
        <w:rPr>
          <w:rFonts w:hint="eastAsia"/>
        </w:rPr>
      </w:pPr>
      <w:r>
        <w:rPr>
          <w:rFonts w:hint="eastAsia"/>
        </w:rPr>
        <w:t>　　课文中的“周朴园与鲁侍萍相认”“鲁大海与周补园冲突”是两段矛盾冲突集中、充分展现人物内心世界的“重场戏”，阅读时要注意作者如何设置尖锐复杂的冲突，以展开情节、刻画人物、揭示主题。</w:t>
      </w:r>
    </w:p>
    <w:p w14:paraId="2E42AE98">
      <w:pPr>
        <w:rPr>
          <w:rFonts w:hint="eastAsia"/>
        </w:rPr>
      </w:pPr>
      <w:r>
        <w:rPr>
          <w:rFonts w:hint="eastAsia"/>
        </w:rPr>
        <w:t>　　《雷雨》的台词一直为人称道，要深入体会台词对揭示人物内心活动、推动情节发展的作用。</w:t>
      </w:r>
      <w:r>
        <w:rPr>
          <w:rFonts w:hint="eastAsia"/>
          <w:u w:val="single"/>
        </w:rPr>
        <w:t>戏剧中的人物语言常常有“言外之意”，也就是潜台词，阅读时要细加揣摩</w:t>
      </w:r>
      <w:r>
        <w:rPr>
          <w:rFonts w:hint="eastAsia"/>
        </w:rPr>
        <w:t>。</w:t>
      </w:r>
    </w:p>
    <w:p w14:paraId="1ACBA5AE">
      <w:pPr>
        <w:rPr>
          <w:rFonts w:hint="eastAsia"/>
        </w:rPr>
      </w:pPr>
      <w:r>
        <w:rPr>
          <w:rFonts w:hint="eastAsia"/>
        </w:rPr>
        <w:t>　　课文中的“周朴园与鲁侍萍相认”“鲁大海与周补园冲突”是两段矛盾冲突集中、充分展现人物内心世界的“重场戏”，阅读时要注意作者如何设置尖锐复杂的冲突，以展开情节、刻画人物、揭示主题。</w:t>
      </w:r>
    </w:p>
    <w:p w14:paraId="397D6C53">
      <w:pPr>
        <w:rPr>
          <w:rFonts w:hint="eastAsia"/>
        </w:rPr>
      </w:pPr>
      <w:r>
        <w:rPr>
          <w:rFonts w:hint="eastAsia"/>
        </w:rPr>
        <w:t>　　《雷雨》的台词一直为人称道，要深入体会台词对揭示人物内心活动、推动情节发展的作用。戏剧中的人物语言常常有“言外之意”，也就是潜台词，阅读时要细加揣摩。</w:t>
      </w:r>
    </w:p>
    <w:p w14:paraId="03060E78">
      <w:pPr>
        <w:rPr>
          <w:rFonts w:hint="eastAsia"/>
        </w:rPr>
      </w:pPr>
      <w:r>
        <w:rPr>
          <w:rFonts w:hint="eastAsia"/>
        </w:rPr>
        <w:t>　　3.在莎士比亚笔下，哈姆菜特怀有高貴的理想，却不得不面对人性堕落、良知泯灭的黑暗现实，并与之殊死抗争。阅读时，注意梳理哈姆莱特与现实之间的各种冲突，理解刷作家在这个人物身上寄寓的理想和对现实的深刻批判。</w:t>
      </w:r>
    </w:p>
    <w:p w14:paraId="3E97470B">
      <w:pPr>
        <w:rPr>
          <w:rFonts w:hint="eastAsia"/>
        </w:rPr>
      </w:pPr>
      <w:r>
        <w:rPr>
          <w:rFonts w:hint="eastAsia"/>
        </w:rPr>
        <w:t>　　哈姆莱特被称为“优部的王子”，他的内心充满矛盾，常被深沉的无力感和幻灭感笼軍。阅读时，要注意哈姆莱特言行举止中表现出的“忧郁”，尝试分析他复杂的内心世界。“生存还是毁灭”这段著名独白，集中揭示了哈姆菜特的内心冲突，要反复朗读，最好能背诵。有兴趣的同学可阅读《哈姆莱特》全剧，更完整、深入地理解哈姆莱特这个人物，进一步领略莎士比亚剧作的独特魅力。</w:t>
      </w:r>
    </w:p>
    <w:p w14:paraId="3706FA5A">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211" w:firstLineChars="100"/>
        <w:jc w:val="both"/>
        <w:textAlignment w:val="auto"/>
        <w:rPr>
          <w:rStyle w:val="10"/>
          <w:rFonts w:hint="eastAsia" w:ascii="新宋体" w:hAnsi="新宋体" w:eastAsia="新宋体" w:cs="新宋体"/>
          <w:sz w:val="21"/>
          <w:szCs w:val="21"/>
          <w:lang w:val="en-US" w:eastAsia="zh-CN"/>
        </w:rPr>
      </w:pPr>
    </w:p>
    <w:p w14:paraId="156A202D">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211" w:firstLineChars="100"/>
        <w:jc w:val="both"/>
        <w:textAlignment w:val="auto"/>
      </w:pPr>
      <w:r>
        <w:rPr>
          <w:rStyle w:val="10"/>
          <w:rFonts w:hint="eastAsia" w:ascii="新宋体" w:hAnsi="新宋体" w:eastAsia="新宋体" w:cs="新宋体"/>
          <w:sz w:val="21"/>
          <w:szCs w:val="21"/>
          <w:lang w:val="en-US" w:eastAsia="zh-CN"/>
        </w:rPr>
        <w:t>六</w:t>
      </w:r>
      <w:r>
        <w:rPr>
          <w:rStyle w:val="10"/>
          <w:rFonts w:hint="eastAsia" w:ascii="新宋体" w:hAnsi="新宋体" w:eastAsia="新宋体" w:cs="新宋体"/>
          <w:sz w:val="21"/>
          <w:szCs w:val="21"/>
        </w:rPr>
        <w:t>、</w:t>
      </w:r>
      <w:r>
        <w:rPr>
          <w:rStyle w:val="10"/>
          <w:rFonts w:hint="eastAsia" w:ascii="新宋体" w:hAnsi="新宋体" w:eastAsia="新宋体" w:cs="新宋体"/>
          <w:sz w:val="21"/>
          <w:szCs w:val="21"/>
          <w:lang w:val="en-US" w:eastAsia="zh-CN"/>
        </w:rPr>
        <w:t>阅读</w:t>
      </w:r>
      <w:r>
        <w:rPr>
          <w:rStyle w:val="10"/>
          <w:rFonts w:hint="eastAsia" w:ascii="新宋体" w:hAnsi="新宋体" w:eastAsia="新宋体" w:cs="新宋体"/>
          <w:sz w:val="21"/>
          <w:szCs w:val="21"/>
        </w:rPr>
        <w:t>活动</w:t>
      </w:r>
    </w:p>
    <w:p w14:paraId="25C3D563">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rPr>
          <w:rFonts w:hint="eastAsia" w:ascii="新宋体" w:hAnsi="新宋体" w:eastAsia="新宋体" w:cs="新宋体"/>
          <w:sz w:val="21"/>
          <w:szCs w:val="21"/>
        </w:rPr>
      </w:pPr>
      <w:r>
        <w:rPr>
          <w:rFonts w:hint="eastAsia" w:ascii="新宋体" w:hAnsi="新宋体" w:eastAsia="新宋体" w:cs="新宋体"/>
          <w:sz w:val="21"/>
          <w:szCs w:val="21"/>
        </w:rPr>
        <w:t>1.通读《窦娥冤》《雷雨》《哈姆莱特》三篇课文</w:t>
      </w:r>
      <w:r>
        <w:rPr>
          <w:rFonts w:hint="eastAsia" w:ascii="新宋体" w:hAnsi="新宋体" w:eastAsia="新宋体" w:cs="新宋体"/>
          <w:sz w:val="21"/>
          <w:szCs w:val="21"/>
          <w:lang w:val="en-US" w:eastAsia="zh-CN"/>
        </w:rPr>
        <w:t>概况“预习梳理”</w:t>
      </w:r>
      <w:r>
        <w:rPr>
          <w:rFonts w:hint="eastAsia" w:ascii="新宋体" w:hAnsi="新宋体" w:eastAsia="新宋体" w:cs="新宋体"/>
          <w:sz w:val="21"/>
          <w:szCs w:val="21"/>
        </w:rPr>
        <w:t>。</w:t>
      </w:r>
    </w:p>
    <w:p w14:paraId="52641CF5">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rPr>
          <w:rFonts w:hint="eastAsia" w:ascii="新宋体" w:hAnsi="新宋体" w:eastAsia="新宋体" w:cs="新宋体"/>
          <w:sz w:val="21"/>
          <w:szCs w:val="21"/>
        </w:rPr>
      </w:pPr>
    </w:p>
    <w:tbl>
      <w:tblPr>
        <w:tblStyle w:val="8"/>
        <w:tblW w:w="0" w:type="auto"/>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1"/>
        <w:gridCol w:w="2377"/>
        <w:gridCol w:w="2008"/>
        <w:gridCol w:w="2169"/>
        <w:gridCol w:w="1754"/>
      </w:tblGrid>
      <w:tr w14:paraId="3C45F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9" w:type="dxa"/>
            <w:gridSpan w:val="5"/>
          </w:tcPr>
          <w:p w14:paraId="25BE871B">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3780" w:firstLineChars="1800"/>
              <w:jc w:val="both"/>
              <w:textAlignment w:val="auto"/>
              <w:rPr>
                <w:rFonts w:hint="default" w:ascii="新宋体" w:hAnsi="新宋体" w:eastAsia="新宋体" w:cs="新宋体"/>
                <w:sz w:val="21"/>
                <w:szCs w:val="21"/>
                <w:vertAlign w:val="baseline"/>
                <w:lang w:val="en-US" w:eastAsia="zh-CN"/>
              </w:rPr>
            </w:pPr>
            <w:r>
              <w:rPr>
                <w:rFonts w:hint="eastAsia" w:ascii="新宋体" w:hAnsi="新宋体" w:eastAsia="新宋体" w:cs="新宋体"/>
                <w:sz w:val="21"/>
                <w:szCs w:val="21"/>
                <w:vertAlign w:val="baseline"/>
                <w:lang w:val="en-US" w:eastAsia="zh-CN"/>
              </w:rPr>
              <w:t>预习梳理</w:t>
            </w:r>
          </w:p>
        </w:tc>
      </w:tr>
      <w:tr w14:paraId="5C830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tcPr>
          <w:p w14:paraId="51F86AAE">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default" w:ascii="新宋体" w:hAnsi="新宋体" w:eastAsia="新宋体" w:cs="新宋体"/>
                <w:sz w:val="21"/>
                <w:szCs w:val="21"/>
                <w:vertAlign w:val="baseline"/>
                <w:lang w:val="en-US" w:eastAsia="zh-CN"/>
              </w:rPr>
            </w:pPr>
          </w:p>
        </w:tc>
        <w:tc>
          <w:tcPr>
            <w:tcW w:w="2377" w:type="dxa"/>
          </w:tcPr>
          <w:p w14:paraId="0EC6A990">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default" w:ascii="新宋体" w:hAnsi="新宋体" w:eastAsia="新宋体" w:cs="新宋体"/>
                <w:sz w:val="21"/>
                <w:szCs w:val="21"/>
                <w:vertAlign w:val="baseline"/>
                <w:lang w:val="en-US" w:eastAsia="zh-CN"/>
              </w:rPr>
            </w:pPr>
            <w:r>
              <w:rPr>
                <w:rFonts w:hint="eastAsia" w:ascii="新宋体" w:hAnsi="新宋体" w:eastAsia="新宋体" w:cs="新宋体"/>
                <w:sz w:val="21"/>
                <w:szCs w:val="21"/>
                <w:vertAlign w:val="baseline"/>
                <w:lang w:eastAsia="zh-CN"/>
              </w:rPr>
              <w:t>《</w:t>
            </w:r>
            <w:r>
              <w:rPr>
                <w:rFonts w:hint="eastAsia" w:ascii="新宋体" w:hAnsi="新宋体" w:eastAsia="新宋体" w:cs="新宋体"/>
                <w:sz w:val="21"/>
                <w:szCs w:val="21"/>
                <w:vertAlign w:val="baseline"/>
                <w:lang w:val="en-US" w:eastAsia="zh-CN"/>
              </w:rPr>
              <w:t>窦娥冤》（节选）</w:t>
            </w:r>
          </w:p>
        </w:tc>
        <w:tc>
          <w:tcPr>
            <w:tcW w:w="2008" w:type="dxa"/>
          </w:tcPr>
          <w:p w14:paraId="4CF03351">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default" w:ascii="新宋体" w:hAnsi="新宋体" w:eastAsia="新宋体" w:cs="新宋体"/>
                <w:sz w:val="21"/>
                <w:szCs w:val="21"/>
                <w:vertAlign w:val="baseline"/>
                <w:lang w:val="en-US" w:eastAsia="zh-CN"/>
              </w:rPr>
            </w:pPr>
            <w:r>
              <w:rPr>
                <w:rFonts w:hint="eastAsia" w:ascii="新宋体" w:hAnsi="新宋体" w:eastAsia="新宋体" w:cs="新宋体"/>
                <w:sz w:val="21"/>
                <w:szCs w:val="21"/>
                <w:vertAlign w:val="baseline"/>
                <w:lang w:eastAsia="zh-CN"/>
              </w:rPr>
              <w:t>《</w:t>
            </w:r>
            <w:r>
              <w:rPr>
                <w:rFonts w:hint="eastAsia" w:ascii="新宋体" w:hAnsi="新宋体" w:eastAsia="新宋体" w:cs="新宋体"/>
                <w:sz w:val="21"/>
                <w:szCs w:val="21"/>
                <w:vertAlign w:val="baseline"/>
                <w:lang w:val="en-US" w:eastAsia="zh-CN"/>
              </w:rPr>
              <w:t>雷雨》（节选）</w:t>
            </w:r>
          </w:p>
        </w:tc>
        <w:tc>
          <w:tcPr>
            <w:tcW w:w="2169" w:type="dxa"/>
          </w:tcPr>
          <w:p w14:paraId="3ED1D777">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default" w:ascii="新宋体" w:hAnsi="新宋体" w:eastAsia="新宋体" w:cs="新宋体"/>
                <w:sz w:val="21"/>
                <w:szCs w:val="21"/>
                <w:vertAlign w:val="baseline"/>
                <w:lang w:val="en-US" w:eastAsia="zh-CN"/>
              </w:rPr>
            </w:pPr>
            <w:r>
              <w:rPr>
                <w:rFonts w:hint="eastAsia" w:ascii="新宋体" w:hAnsi="新宋体" w:eastAsia="新宋体" w:cs="新宋体"/>
                <w:sz w:val="21"/>
                <w:szCs w:val="21"/>
                <w:vertAlign w:val="baseline"/>
                <w:lang w:eastAsia="zh-CN"/>
              </w:rPr>
              <w:t>《</w:t>
            </w:r>
            <w:r>
              <w:rPr>
                <w:rFonts w:hint="eastAsia" w:ascii="新宋体" w:hAnsi="新宋体" w:eastAsia="新宋体" w:cs="新宋体"/>
                <w:sz w:val="21"/>
                <w:szCs w:val="21"/>
                <w:vertAlign w:val="baseline"/>
                <w:lang w:val="en-US" w:eastAsia="zh-CN"/>
              </w:rPr>
              <w:t>哈姆雷特》（节选）</w:t>
            </w:r>
          </w:p>
        </w:tc>
        <w:tc>
          <w:tcPr>
            <w:tcW w:w="1754" w:type="dxa"/>
          </w:tcPr>
          <w:p w14:paraId="67C4FAB7">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default" w:ascii="新宋体" w:hAnsi="新宋体" w:eastAsia="新宋体" w:cs="新宋体"/>
                <w:sz w:val="21"/>
                <w:szCs w:val="21"/>
                <w:vertAlign w:val="baseline"/>
                <w:lang w:val="en-US" w:eastAsia="zh-CN"/>
              </w:rPr>
            </w:pPr>
            <w:r>
              <w:rPr>
                <w:rFonts w:hint="eastAsia" w:ascii="新宋体" w:hAnsi="新宋体" w:eastAsia="新宋体" w:cs="新宋体"/>
                <w:sz w:val="21"/>
                <w:szCs w:val="21"/>
                <w:vertAlign w:val="baseline"/>
                <w:lang w:val="en-US" w:eastAsia="zh-CN"/>
              </w:rPr>
              <w:t>阅读疑问</w:t>
            </w:r>
          </w:p>
        </w:tc>
      </w:tr>
      <w:tr w14:paraId="274B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vAlign w:val="center"/>
          </w:tcPr>
          <w:p w14:paraId="0F756E7B">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default" w:ascii="新宋体" w:hAnsi="新宋体" w:eastAsia="新宋体" w:cs="新宋体"/>
                <w:sz w:val="21"/>
                <w:szCs w:val="21"/>
                <w:vertAlign w:val="baseline"/>
                <w:lang w:val="en-US" w:eastAsia="zh-CN"/>
              </w:rPr>
            </w:pPr>
            <w:r>
              <w:rPr>
                <w:rFonts w:hint="eastAsia" w:ascii="新宋体" w:hAnsi="新宋体" w:eastAsia="新宋体" w:cs="新宋体"/>
                <w:sz w:val="21"/>
                <w:szCs w:val="21"/>
                <w:vertAlign w:val="baseline"/>
                <w:lang w:val="en-US" w:eastAsia="zh-CN"/>
              </w:rPr>
              <w:t>主要人物</w:t>
            </w:r>
          </w:p>
        </w:tc>
        <w:tc>
          <w:tcPr>
            <w:tcW w:w="2377" w:type="dxa"/>
          </w:tcPr>
          <w:p w14:paraId="4BF9381E">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c>
          <w:tcPr>
            <w:tcW w:w="2008" w:type="dxa"/>
          </w:tcPr>
          <w:p w14:paraId="5CB542AD">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c>
          <w:tcPr>
            <w:tcW w:w="2169" w:type="dxa"/>
          </w:tcPr>
          <w:p w14:paraId="75B67BC1">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c>
          <w:tcPr>
            <w:tcW w:w="1754" w:type="dxa"/>
          </w:tcPr>
          <w:p w14:paraId="4DCFD262">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77D7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vAlign w:val="center"/>
          </w:tcPr>
          <w:p w14:paraId="43FE0B63">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default" w:ascii="新宋体" w:hAnsi="新宋体" w:eastAsia="新宋体" w:cs="新宋体"/>
                <w:sz w:val="21"/>
                <w:szCs w:val="21"/>
                <w:vertAlign w:val="baseline"/>
                <w:lang w:val="en-US" w:eastAsia="zh-CN"/>
              </w:rPr>
            </w:pPr>
            <w:r>
              <w:rPr>
                <w:rFonts w:hint="eastAsia" w:ascii="新宋体" w:hAnsi="新宋体" w:eastAsia="新宋体" w:cs="新宋体"/>
                <w:sz w:val="21"/>
                <w:szCs w:val="21"/>
                <w:vertAlign w:val="baseline"/>
                <w:lang w:val="en-US" w:eastAsia="zh-CN"/>
              </w:rPr>
              <w:t>次要人物</w:t>
            </w:r>
          </w:p>
        </w:tc>
        <w:tc>
          <w:tcPr>
            <w:tcW w:w="2377" w:type="dxa"/>
          </w:tcPr>
          <w:p w14:paraId="6B5921FB">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p w14:paraId="4965F5C8">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c>
          <w:tcPr>
            <w:tcW w:w="2008" w:type="dxa"/>
          </w:tcPr>
          <w:p w14:paraId="30CFE572">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c>
          <w:tcPr>
            <w:tcW w:w="2169" w:type="dxa"/>
          </w:tcPr>
          <w:p w14:paraId="41E8C862">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c>
          <w:tcPr>
            <w:tcW w:w="1754" w:type="dxa"/>
          </w:tcPr>
          <w:p w14:paraId="5890EE41">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58B76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vAlign w:val="center"/>
          </w:tcPr>
          <w:p w14:paraId="472CFBA4">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default" w:ascii="新宋体" w:hAnsi="新宋体" w:eastAsia="新宋体" w:cs="新宋体"/>
                <w:sz w:val="21"/>
                <w:szCs w:val="21"/>
                <w:vertAlign w:val="baseline"/>
                <w:lang w:val="en-US" w:eastAsia="zh-CN"/>
              </w:rPr>
            </w:pPr>
            <w:r>
              <w:rPr>
                <w:rFonts w:hint="eastAsia" w:ascii="新宋体" w:hAnsi="新宋体" w:eastAsia="新宋体" w:cs="新宋体"/>
                <w:sz w:val="21"/>
                <w:szCs w:val="21"/>
                <w:vertAlign w:val="baseline"/>
                <w:lang w:val="en-US" w:eastAsia="zh-CN"/>
              </w:rPr>
              <w:t>主要剧情</w:t>
            </w:r>
          </w:p>
        </w:tc>
        <w:tc>
          <w:tcPr>
            <w:tcW w:w="2377" w:type="dxa"/>
          </w:tcPr>
          <w:p w14:paraId="308D804B">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p w14:paraId="27DBA869">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p w14:paraId="1559A82C">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c>
          <w:tcPr>
            <w:tcW w:w="2008" w:type="dxa"/>
          </w:tcPr>
          <w:p w14:paraId="6A95D8C3">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c>
          <w:tcPr>
            <w:tcW w:w="2169" w:type="dxa"/>
          </w:tcPr>
          <w:p w14:paraId="39109DAE">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c>
          <w:tcPr>
            <w:tcW w:w="1754" w:type="dxa"/>
          </w:tcPr>
          <w:p w14:paraId="3B2C5B2D">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3F3E6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1" w:type="dxa"/>
            <w:vAlign w:val="center"/>
          </w:tcPr>
          <w:p w14:paraId="492470A1">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vertAlign w:val="baseline"/>
                <w:lang w:val="en-US" w:eastAsia="zh-CN"/>
              </w:rPr>
              <w:t>主要冲突</w:t>
            </w:r>
          </w:p>
        </w:tc>
        <w:tc>
          <w:tcPr>
            <w:tcW w:w="2377" w:type="dxa"/>
          </w:tcPr>
          <w:p w14:paraId="3304305B">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p w14:paraId="78CE278A">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p w14:paraId="3663E0C0">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c>
          <w:tcPr>
            <w:tcW w:w="2008" w:type="dxa"/>
          </w:tcPr>
          <w:p w14:paraId="6BDA71FB">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c>
          <w:tcPr>
            <w:tcW w:w="2169" w:type="dxa"/>
          </w:tcPr>
          <w:p w14:paraId="6DF9CA9E">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c>
          <w:tcPr>
            <w:tcW w:w="1754" w:type="dxa"/>
          </w:tcPr>
          <w:p w14:paraId="25726D85">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bl>
    <w:p w14:paraId="7BFEB16C">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jc w:val="both"/>
        <w:textAlignment w:val="auto"/>
        <w:rPr>
          <w:rFonts w:hint="eastAsia" w:ascii="新宋体" w:hAnsi="新宋体" w:eastAsia="新宋体" w:cs="新宋体"/>
          <w:sz w:val="21"/>
          <w:szCs w:val="21"/>
        </w:rPr>
      </w:pPr>
    </w:p>
    <w:p w14:paraId="6CEFDCD8">
      <w:pPr>
        <w:pStyle w:val="6"/>
        <w:keepNext w:val="0"/>
        <w:keepLines w:val="0"/>
        <w:pageBreakBefore w:val="0"/>
        <w:widowControl/>
        <w:numPr>
          <w:ilvl w:val="0"/>
          <w:numId w:val="2"/>
        </w:numPr>
        <w:kinsoku/>
        <w:wordWrap/>
        <w:overflowPunct/>
        <w:topLinePunct w:val="0"/>
        <w:autoSpaceDE/>
        <w:autoSpaceDN/>
        <w:bidi w:val="0"/>
        <w:adjustRightInd/>
        <w:snapToGrid/>
        <w:spacing w:beforeAutospacing="0" w:afterAutospacing="0" w:line="240" w:lineRule="auto"/>
        <w:ind w:firstLine="420"/>
        <w:jc w:val="both"/>
        <w:textAlignment w:val="auto"/>
        <w:rPr>
          <w:rFonts w:hint="eastAsia" w:ascii="新宋体" w:hAnsi="新宋体" w:eastAsia="新宋体" w:cs="新宋体"/>
          <w:sz w:val="21"/>
          <w:szCs w:val="21"/>
        </w:rPr>
      </w:pPr>
      <w:r>
        <w:rPr>
          <w:rFonts w:hint="eastAsia" w:ascii="新宋体" w:hAnsi="新宋体" w:eastAsia="新宋体" w:cs="新宋体"/>
          <w:sz w:val="21"/>
          <w:szCs w:val="21"/>
        </w:rPr>
        <w:t>按照要求填写下列学习任务单，画出各剧中人物的关系图，在</w:t>
      </w:r>
      <w:r>
        <w:rPr>
          <w:rFonts w:hint="eastAsia" w:ascii="新宋体" w:hAnsi="新宋体" w:eastAsia="新宋体" w:cs="新宋体"/>
          <w:sz w:val="21"/>
          <w:szCs w:val="21"/>
          <w:lang w:val="en-US" w:eastAsia="zh-CN"/>
        </w:rPr>
        <w:t>1</w:t>
      </w:r>
      <w:r>
        <w:rPr>
          <w:rFonts w:hint="eastAsia" w:ascii="新宋体" w:hAnsi="新宋体" w:eastAsia="新宋体" w:cs="新宋体"/>
          <w:sz w:val="21"/>
          <w:szCs w:val="21"/>
        </w:rPr>
        <w:t>00</w:t>
      </w:r>
      <w:r>
        <w:rPr>
          <w:rFonts w:hint="eastAsia" w:ascii="新宋体" w:hAnsi="新宋体" w:eastAsia="新宋体" w:cs="新宋体"/>
          <w:sz w:val="21"/>
          <w:szCs w:val="21"/>
          <w:lang w:val="en-US" w:eastAsia="zh-CN"/>
        </w:rPr>
        <w:t>字左右</w:t>
      </w:r>
      <w:r>
        <w:rPr>
          <w:rFonts w:hint="eastAsia" w:ascii="新宋体" w:hAnsi="新宋体" w:eastAsia="新宋体" w:cs="新宋体"/>
          <w:sz w:val="21"/>
          <w:szCs w:val="21"/>
        </w:rPr>
        <w:t>概括各剧的剧情。</w:t>
      </w:r>
    </w:p>
    <w:p w14:paraId="1C3C4674">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3584" w:firstLineChars="1700"/>
        <w:jc w:val="both"/>
        <w:textAlignment w:val="auto"/>
        <w:rPr>
          <w:rFonts w:hint="eastAsia" w:ascii="新宋体" w:hAnsi="新宋体" w:eastAsia="新宋体" w:cs="新宋体"/>
          <w:b/>
          <w:bCs/>
          <w:sz w:val="21"/>
          <w:szCs w:val="21"/>
          <w:lang w:eastAsia="zh-CN"/>
        </w:rPr>
      </w:pPr>
    </w:p>
    <w:p w14:paraId="1CF199CF">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3584" w:firstLineChars="1700"/>
        <w:jc w:val="both"/>
        <w:textAlignment w:val="auto"/>
        <w:rPr>
          <w:rFonts w:hint="default" w:ascii="新宋体" w:hAnsi="新宋体" w:eastAsia="新宋体" w:cs="新宋体"/>
          <w:b/>
          <w:bCs/>
          <w:sz w:val="21"/>
          <w:szCs w:val="21"/>
          <w:lang w:val="en-US" w:eastAsia="zh-CN"/>
        </w:rPr>
      </w:pPr>
      <w:r>
        <w:rPr>
          <w:rFonts w:hint="eastAsia" w:ascii="新宋体" w:hAnsi="新宋体" w:eastAsia="新宋体" w:cs="新宋体"/>
          <w:b/>
          <w:bCs/>
          <w:sz w:val="21"/>
          <w:szCs w:val="21"/>
          <w:lang w:eastAsia="zh-CN"/>
        </w:rPr>
        <w:t>《</w:t>
      </w:r>
      <w:r>
        <w:rPr>
          <w:rFonts w:hint="eastAsia" w:ascii="新宋体" w:hAnsi="新宋体" w:eastAsia="新宋体" w:cs="新宋体"/>
          <w:b/>
          <w:bCs/>
          <w:sz w:val="21"/>
          <w:szCs w:val="21"/>
          <w:lang w:val="en-US" w:eastAsia="zh-CN"/>
        </w:rPr>
        <w:t>窦娥冤》阅读任务</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42"/>
        <w:gridCol w:w="6020"/>
      </w:tblGrid>
      <w:tr w14:paraId="4453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gridSpan w:val="2"/>
          </w:tcPr>
          <w:p w14:paraId="67D208F3">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2310" w:firstLineChars="1100"/>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问题讨论：窦娥的形象为什么能感天动地?</w:t>
            </w:r>
          </w:p>
        </w:tc>
      </w:tr>
      <w:tr w14:paraId="22C03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2" w:type="dxa"/>
          </w:tcPr>
          <w:p w14:paraId="0E852941">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剧情简介(100字以内)</w:t>
            </w:r>
          </w:p>
        </w:tc>
        <w:tc>
          <w:tcPr>
            <w:tcW w:w="6020" w:type="dxa"/>
          </w:tcPr>
          <w:p w14:paraId="7E648D75">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342CE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2" w:type="dxa"/>
          </w:tcPr>
          <w:p w14:paraId="46CFD674">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窦娥的身世命运</w:t>
            </w:r>
          </w:p>
        </w:tc>
        <w:tc>
          <w:tcPr>
            <w:tcW w:w="6020" w:type="dxa"/>
          </w:tcPr>
          <w:p w14:paraId="3C8910DC">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007F8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2" w:type="dxa"/>
          </w:tcPr>
          <w:p w14:paraId="05A8C19C">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窦娥面对的主要矛盾</w:t>
            </w:r>
          </w:p>
        </w:tc>
        <w:tc>
          <w:tcPr>
            <w:tcW w:w="6020" w:type="dxa"/>
          </w:tcPr>
          <w:p w14:paraId="78583CE0">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3EAE2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2" w:type="dxa"/>
          </w:tcPr>
          <w:p w14:paraId="1E61EE1D">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窦娥解决矛盾的方式</w:t>
            </w:r>
          </w:p>
        </w:tc>
        <w:tc>
          <w:tcPr>
            <w:tcW w:w="6020" w:type="dxa"/>
          </w:tcPr>
          <w:p w14:paraId="102D85BC">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361BE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2" w:type="dxa"/>
          </w:tcPr>
          <w:p w14:paraId="79786AE2">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窦娥在解决矛盾中体现出来的性格特征</w:t>
            </w:r>
          </w:p>
        </w:tc>
        <w:tc>
          <w:tcPr>
            <w:tcW w:w="6020" w:type="dxa"/>
          </w:tcPr>
          <w:p w14:paraId="5D03D542">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11FC4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2" w:type="dxa"/>
          </w:tcPr>
          <w:p w14:paraId="72117A4A">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窦娥悲剧命运的根源</w:t>
            </w:r>
          </w:p>
        </w:tc>
        <w:tc>
          <w:tcPr>
            <w:tcW w:w="6020" w:type="dxa"/>
          </w:tcPr>
          <w:p w14:paraId="78F64301">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08A00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2" w:type="dxa"/>
          </w:tcPr>
          <w:p w14:paraId="1F9C09F7">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rPr>
            </w:pPr>
            <w:r>
              <w:rPr>
                <w:rFonts w:hint="eastAsia" w:ascii="新宋体" w:hAnsi="新宋体" w:eastAsia="新宋体" w:cs="新宋体"/>
                <w:sz w:val="21"/>
                <w:szCs w:val="21"/>
              </w:rPr>
              <w:t>文中给你留下印象最深的一句话或一个场面及原因</w:t>
            </w:r>
          </w:p>
          <w:p w14:paraId="706578FD">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c>
          <w:tcPr>
            <w:tcW w:w="6020" w:type="dxa"/>
          </w:tcPr>
          <w:p w14:paraId="74415144">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bl>
    <w:p w14:paraId="1285A3C7">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rPr>
      </w:pPr>
    </w:p>
    <w:p w14:paraId="43ADE396">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3584" w:firstLineChars="1700"/>
        <w:jc w:val="both"/>
        <w:textAlignment w:val="auto"/>
        <w:rPr>
          <w:rFonts w:hint="eastAsia" w:ascii="新宋体" w:hAnsi="新宋体" w:eastAsia="新宋体" w:cs="新宋体"/>
          <w:b/>
          <w:bCs/>
          <w:sz w:val="21"/>
          <w:szCs w:val="21"/>
        </w:rPr>
      </w:pPr>
    </w:p>
    <w:p w14:paraId="11E1804A">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3584" w:firstLineChars="1700"/>
        <w:jc w:val="both"/>
        <w:textAlignment w:val="auto"/>
        <w:rPr>
          <w:rFonts w:hint="eastAsia" w:ascii="新宋体" w:hAnsi="新宋体" w:eastAsia="新宋体" w:cs="新宋体"/>
          <w:b/>
          <w:bCs/>
          <w:sz w:val="21"/>
          <w:szCs w:val="21"/>
        </w:rPr>
      </w:pPr>
      <w:r>
        <w:rPr>
          <w:rFonts w:hint="eastAsia" w:ascii="新宋体" w:hAnsi="新宋体" w:eastAsia="新宋体" w:cs="新宋体"/>
          <w:b/>
          <w:bCs/>
          <w:sz w:val="21"/>
          <w:szCs w:val="21"/>
        </w:rPr>
        <w:t>《雷雨》</w:t>
      </w:r>
      <w:r>
        <w:rPr>
          <w:rFonts w:hint="eastAsia" w:ascii="新宋体" w:hAnsi="新宋体" w:eastAsia="新宋体" w:cs="新宋体"/>
          <w:b/>
          <w:bCs/>
          <w:sz w:val="21"/>
          <w:szCs w:val="21"/>
          <w:lang w:val="en-US" w:eastAsia="zh-CN"/>
        </w:rPr>
        <w:t>阅读</w:t>
      </w:r>
      <w:r>
        <w:rPr>
          <w:rFonts w:hint="eastAsia" w:ascii="新宋体" w:hAnsi="新宋体" w:eastAsia="新宋体" w:cs="新宋体"/>
          <w:b/>
          <w:bCs/>
          <w:sz w:val="21"/>
          <w:szCs w:val="21"/>
        </w:rPr>
        <w:t>任务</w:t>
      </w:r>
    </w:p>
    <w:p w14:paraId="631459F4">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b/>
          <w:bCs/>
          <w:sz w:val="21"/>
          <w:szCs w:val="21"/>
        </w:rPr>
      </w:pPr>
    </w:p>
    <w:tbl>
      <w:tblPr>
        <w:tblStyle w:val="8"/>
        <w:tblW w:w="0" w:type="auto"/>
        <w:tblInd w:w="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50"/>
        <w:gridCol w:w="5743"/>
      </w:tblGrid>
      <w:tr w14:paraId="4F84E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93" w:type="dxa"/>
            <w:gridSpan w:val="2"/>
          </w:tcPr>
          <w:p w14:paraId="30B5F8CC">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问题讨论：有人说：“作者曹禺并没有把周朴园作为一个阶级的典型，而是作为一个活生生的‘人’来塑造的。”你如何理解?</w:t>
            </w:r>
          </w:p>
        </w:tc>
      </w:tr>
      <w:tr w14:paraId="450A1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0" w:type="dxa"/>
          </w:tcPr>
          <w:p w14:paraId="2D7AFF2E">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画出剧中人物关系图</w:t>
            </w:r>
          </w:p>
        </w:tc>
        <w:tc>
          <w:tcPr>
            <w:tcW w:w="5743" w:type="dxa"/>
          </w:tcPr>
          <w:p w14:paraId="04DF4BE1">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581FA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0" w:type="dxa"/>
          </w:tcPr>
          <w:p w14:paraId="45B2A57A">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周朴园面对的主要矛盾</w:t>
            </w:r>
          </w:p>
        </w:tc>
        <w:tc>
          <w:tcPr>
            <w:tcW w:w="5743" w:type="dxa"/>
          </w:tcPr>
          <w:p w14:paraId="73D08943">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7C3BE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0" w:type="dxa"/>
          </w:tcPr>
          <w:p w14:paraId="7FE5C4C8">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周朴园解决矛盾的方式</w:t>
            </w:r>
          </w:p>
        </w:tc>
        <w:tc>
          <w:tcPr>
            <w:tcW w:w="5743" w:type="dxa"/>
          </w:tcPr>
          <w:p w14:paraId="2E79B3F3">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7450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0" w:type="dxa"/>
          </w:tcPr>
          <w:p w14:paraId="39946644">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周朴园在解决矛盾中体现出来的性格特征</w:t>
            </w:r>
          </w:p>
        </w:tc>
        <w:tc>
          <w:tcPr>
            <w:tcW w:w="5743" w:type="dxa"/>
          </w:tcPr>
          <w:p w14:paraId="082B59AB">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190CB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0" w:type="dxa"/>
          </w:tcPr>
          <w:p w14:paraId="53AB59D2">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周朴园悲剧命运的根源</w:t>
            </w:r>
          </w:p>
        </w:tc>
        <w:tc>
          <w:tcPr>
            <w:tcW w:w="5743" w:type="dxa"/>
          </w:tcPr>
          <w:p w14:paraId="1D8A0C1D">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r w14:paraId="0FD17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0" w:type="dxa"/>
          </w:tcPr>
          <w:p w14:paraId="6B124727">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r>
              <w:rPr>
                <w:rFonts w:hint="eastAsia" w:ascii="新宋体" w:hAnsi="新宋体" w:eastAsia="新宋体" w:cs="新宋体"/>
                <w:sz w:val="21"/>
                <w:szCs w:val="21"/>
              </w:rPr>
              <w:t>文中给你留下印象最深的一句话或一个场面及原因</w:t>
            </w:r>
          </w:p>
        </w:tc>
        <w:tc>
          <w:tcPr>
            <w:tcW w:w="5743" w:type="dxa"/>
          </w:tcPr>
          <w:p w14:paraId="634064BE">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vertAlign w:val="baseline"/>
              </w:rPr>
            </w:pPr>
          </w:p>
        </w:tc>
      </w:tr>
    </w:tbl>
    <w:p w14:paraId="6522D9C7">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eastAsia" w:ascii="新宋体" w:hAnsi="新宋体" w:eastAsia="新宋体" w:cs="新宋体"/>
          <w:sz w:val="21"/>
          <w:szCs w:val="21"/>
        </w:rPr>
      </w:pPr>
    </w:p>
    <w:p w14:paraId="6672207E">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3373" w:firstLineChars="1600"/>
        <w:jc w:val="both"/>
        <w:textAlignment w:val="auto"/>
        <w:rPr>
          <w:rFonts w:hint="eastAsia" w:ascii="新宋体" w:hAnsi="新宋体" w:eastAsia="新宋体" w:cs="新宋体"/>
          <w:sz w:val="21"/>
          <w:szCs w:val="21"/>
        </w:rPr>
      </w:pPr>
      <w:r>
        <w:rPr>
          <w:rFonts w:hint="eastAsia" w:ascii="新宋体" w:hAnsi="新宋体" w:eastAsia="新宋体" w:cs="新宋体"/>
          <w:b/>
          <w:bCs/>
          <w:sz w:val="21"/>
          <w:szCs w:val="21"/>
        </w:rPr>
        <w:t>《哈姆莱特》</w:t>
      </w:r>
      <w:r>
        <w:rPr>
          <w:rFonts w:hint="eastAsia" w:ascii="新宋体" w:hAnsi="新宋体" w:eastAsia="新宋体" w:cs="新宋体"/>
          <w:b/>
          <w:bCs/>
          <w:sz w:val="21"/>
          <w:szCs w:val="21"/>
          <w:lang w:val="en-US" w:eastAsia="zh-CN"/>
        </w:rPr>
        <w:t>阅读</w:t>
      </w:r>
      <w:r>
        <w:rPr>
          <w:rFonts w:hint="eastAsia" w:ascii="新宋体" w:hAnsi="新宋体" w:eastAsia="新宋体" w:cs="新宋体"/>
          <w:b/>
          <w:bCs/>
          <w:sz w:val="21"/>
          <w:szCs w:val="21"/>
        </w:rPr>
        <w:t>任务</w:t>
      </w:r>
    </w:p>
    <w:tbl>
      <w:tblPr>
        <w:tblStyle w:val="8"/>
        <w:tblW w:w="0" w:type="auto"/>
        <w:tblInd w:w="1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54"/>
        <w:gridCol w:w="5362"/>
      </w:tblGrid>
      <w:tr w14:paraId="020E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16" w:type="dxa"/>
            <w:gridSpan w:val="2"/>
          </w:tcPr>
          <w:p w14:paraId="4BE63BCB">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r>
              <w:rPr>
                <w:rFonts w:hint="eastAsia" w:ascii="新宋体" w:hAnsi="新宋体" w:eastAsia="新宋体" w:cs="新宋体"/>
                <w:sz w:val="21"/>
                <w:szCs w:val="21"/>
              </w:rPr>
              <w:t>问题讨论：关于《哈姆莱特》的经典台词“To be,or notto be:that is the question”的翻译历来有不同的版本</w:t>
            </w:r>
            <w:r>
              <w:rPr>
                <w:rFonts w:hint="eastAsia" w:ascii="新宋体" w:hAnsi="新宋体" w:eastAsia="新宋体" w:cs="新宋体"/>
                <w:sz w:val="21"/>
                <w:szCs w:val="21"/>
                <w:lang w:eastAsia="zh-CN"/>
              </w:rPr>
              <w:t>，</w:t>
            </w:r>
            <w:r>
              <w:rPr>
                <w:rFonts w:hint="eastAsia" w:ascii="新宋体" w:hAnsi="新宋体" w:eastAsia="新宋体" w:cs="新宋体"/>
                <w:sz w:val="21"/>
                <w:szCs w:val="21"/>
              </w:rPr>
              <w:t>结合课文的节选内容，说说你更喜欢哪个版本，并说明理由。</w:t>
            </w:r>
          </w:p>
          <w:p w14:paraId="005426BF">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楷体" w:hAnsi="楷体" w:eastAsia="楷体" w:cs="楷体"/>
                <w:sz w:val="21"/>
                <w:szCs w:val="21"/>
                <w:lang w:eastAsia="zh-CN"/>
              </w:rPr>
            </w:pPr>
            <w:r>
              <w:rPr>
                <w:rFonts w:hint="eastAsia" w:ascii="楷体" w:hAnsi="楷体" w:eastAsia="楷体" w:cs="楷体"/>
                <w:sz w:val="21"/>
                <w:szCs w:val="21"/>
                <w:lang w:eastAsia="zh-CN"/>
              </w:rPr>
              <w:t>①生存还是毁灭，这是一个值得考虑的问题。(朱生豪译)</w:t>
            </w:r>
          </w:p>
          <w:p w14:paraId="3D641086">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楷体" w:hAnsi="楷体" w:eastAsia="楷体" w:cs="楷体"/>
                <w:sz w:val="21"/>
                <w:szCs w:val="21"/>
                <w:lang w:eastAsia="zh-CN"/>
              </w:rPr>
            </w:pPr>
            <w:r>
              <w:rPr>
                <w:rFonts w:hint="eastAsia" w:ascii="楷体" w:hAnsi="楷体" w:eastAsia="楷体" w:cs="楷体"/>
                <w:sz w:val="21"/>
                <w:szCs w:val="21"/>
                <w:lang w:eastAsia="zh-CN"/>
              </w:rPr>
              <w:t>②死后还是存在，还是不存在，——这是问题。(梁实秋译)</w:t>
            </w:r>
          </w:p>
          <w:p w14:paraId="5693163F">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楷体" w:hAnsi="楷体" w:eastAsia="楷体" w:cs="楷体"/>
                <w:sz w:val="21"/>
                <w:szCs w:val="21"/>
                <w:lang w:eastAsia="zh-CN"/>
              </w:rPr>
            </w:pPr>
            <w:r>
              <w:rPr>
                <w:rFonts w:hint="eastAsia" w:ascii="楷体" w:hAnsi="楷体" w:eastAsia="楷体" w:cs="楷体"/>
                <w:sz w:val="21"/>
                <w:szCs w:val="21"/>
                <w:lang w:eastAsia="zh-CN"/>
              </w:rPr>
              <w:t>③活下去还是不活：这是问题。(卞之琳译)</w:t>
            </w:r>
          </w:p>
          <w:p w14:paraId="45F2758E">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楷体" w:hAnsi="楷体" w:eastAsia="楷体" w:cs="楷体"/>
                <w:sz w:val="21"/>
                <w:szCs w:val="21"/>
                <w:lang w:eastAsia="zh-CN"/>
              </w:rPr>
            </w:pPr>
            <w:r>
              <w:rPr>
                <w:rFonts w:hint="eastAsia" w:ascii="楷体" w:hAnsi="楷体" w:eastAsia="楷体" w:cs="楷体"/>
                <w:sz w:val="21"/>
                <w:szCs w:val="21"/>
                <w:lang w:eastAsia="zh-CN"/>
              </w:rPr>
              <w:t>④活着好，还是死了好，这是个问题。(方平译)</w:t>
            </w:r>
          </w:p>
          <w:p w14:paraId="0648EBEC">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楷体" w:hAnsi="楷体" w:eastAsia="楷体" w:cs="楷体"/>
                <w:sz w:val="21"/>
                <w:szCs w:val="21"/>
                <w:lang w:eastAsia="zh-CN"/>
              </w:rPr>
            </w:pPr>
            <w:r>
              <w:rPr>
                <w:rFonts w:hint="eastAsia" w:ascii="楷体" w:hAnsi="楷体" w:eastAsia="楷体" w:cs="楷体"/>
                <w:sz w:val="21"/>
                <w:szCs w:val="21"/>
                <w:lang w:eastAsia="zh-CN"/>
              </w:rPr>
              <w:t>⑤是死还是活，那是个问题。(魏德蛟、孟凡君译)</w:t>
            </w:r>
          </w:p>
          <w:p w14:paraId="366E5519">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lang w:eastAsia="zh-CN"/>
              </w:rPr>
            </w:pPr>
            <w:r>
              <w:rPr>
                <w:rFonts w:hint="eastAsia" w:ascii="楷体" w:hAnsi="楷体" w:eastAsia="楷体" w:cs="楷体"/>
                <w:sz w:val="21"/>
                <w:szCs w:val="21"/>
                <w:lang w:eastAsia="zh-CN"/>
              </w:rPr>
              <w:t>⑥是活着，还是死去，我的问题就出在这儿。(傅光明译)</w:t>
            </w:r>
          </w:p>
        </w:tc>
      </w:tr>
      <w:tr w14:paraId="2088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4" w:type="dxa"/>
          </w:tcPr>
          <w:p w14:paraId="5B68CEB6">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r>
              <w:rPr>
                <w:rFonts w:hint="eastAsia" w:ascii="新宋体" w:hAnsi="新宋体" w:eastAsia="新宋体" w:cs="新宋体"/>
                <w:sz w:val="21"/>
                <w:szCs w:val="21"/>
              </w:rPr>
              <w:t>画出剧中人物关系图</w:t>
            </w:r>
          </w:p>
        </w:tc>
        <w:tc>
          <w:tcPr>
            <w:tcW w:w="5362" w:type="dxa"/>
          </w:tcPr>
          <w:p w14:paraId="27CED437">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p>
        </w:tc>
      </w:tr>
      <w:tr w14:paraId="28423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4" w:type="dxa"/>
          </w:tcPr>
          <w:p w14:paraId="3DD87340">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r>
              <w:rPr>
                <w:rFonts w:hint="eastAsia" w:ascii="新宋体" w:hAnsi="新宋体" w:eastAsia="新宋体" w:cs="新宋体"/>
                <w:sz w:val="21"/>
                <w:szCs w:val="21"/>
              </w:rPr>
              <w:t>哈姆莱特面对的主要矛盾</w:t>
            </w:r>
          </w:p>
        </w:tc>
        <w:tc>
          <w:tcPr>
            <w:tcW w:w="5362" w:type="dxa"/>
          </w:tcPr>
          <w:p w14:paraId="042983F0">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p>
        </w:tc>
      </w:tr>
      <w:tr w14:paraId="1E53A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4" w:type="dxa"/>
          </w:tcPr>
          <w:p w14:paraId="6A6B03B5">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r>
              <w:rPr>
                <w:rFonts w:hint="eastAsia" w:ascii="新宋体" w:hAnsi="新宋体" w:eastAsia="新宋体" w:cs="新宋体"/>
                <w:sz w:val="21"/>
                <w:szCs w:val="21"/>
              </w:rPr>
              <w:t>哈姆莱特解决矛盾的方式</w:t>
            </w:r>
          </w:p>
        </w:tc>
        <w:tc>
          <w:tcPr>
            <w:tcW w:w="5362" w:type="dxa"/>
          </w:tcPr>
          <w:p w14:paraId="251EDF54">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p>
        </w:tc>
      </w:tr>
      <w:tr w14:paraId="708D6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4" w:type="dxa"/>
          </w:tcPr>
          <w:p w14:paraId="54D8AB4E">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r>
              <w:rPr>
                <w:rFonts w:hint="eastAsia" w:ascii="新宋体" w:hAnsi="新宋体" w:eastAsia="新宋体" w:cs="新宋体"/>
                <w:sz w:val="21"/>
                <w:szCs w:val="21"/>
              </w:rPr>
              <w:t>哈姆莱特在解决矛盾中体现出来的性格特征</w:t>
            </w:r>
          </w:p>
        </w:tc>
        <w:tc>
          <w:tcPr>
            <w:tcW w:w="5362" w:type="dxa"/>
          </w:tcPr>
          <w:p w14:paraId="7AD2173F">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p>
        </w:tc>
      </w:tr>
      <w:tr w14:paraId="236BD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4" w:type="dxa"/>
          </w:tcPr>
          <w:p w14:paraId="5490054C">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r>
              <w:rPr>
                <w:rFonts w:hint="eastAsia" w:ascii="新宋体" w:hAnsi="新宋体" w:eastAsia="新宋体" w:cs="新宋体"/>
                <w:sz w:val="21"/>
                <w:szCs w:val="21"/>
              </w:rPr>
              <w:t>哈姆莱特悲剧命运的根源</w:t>
            </w:r>
          </w:p>
        </w:tc>
        <w:tc>
          <w:tcPr>
            <w:tcW w:w="5362" w:type="dxa"/>
          </w:tcPr>
          <w:p w14:paraId="47C43744">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p>
        </w:tc>
      </w:tr>
      <w:tr w14:paraId="7D3E8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4" w:type="dxa"/>
          </w:tcPr>
          <w:p w14:paraId="4A09F0FF">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r>
              <w:rPr>
                <w:rFonts w:hint="eastAsia" w:ascii="新宋体" w:hAnsi="新宋体" w:eastAsia="新宋体" w:cs="新宋体"/>
                <w:sz w:val="21"/>
                <w:szCs w:val="21"/>
              </w:rPr>
              <w:t>文中给你留下印象最深的一句话或一个场面及原因你赞同的译文及理由</w:t>
            </w:r>
          </w:p>
        </w:tc>
        <w:tc>
          <w:tcPr>
            <w:tcW w:w="5362" w:type="dxa"/>
          </w:tcPr>
          <w:p w14:paraId="6D5068C2">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p>
        </w:tc>
      </w:tr>
      <w:tr w14:paraId="1F88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4" w:type="dxa"/>
          </w:tcPr>
          <w:p w14:paraId="28CF70FD">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r>
              <w:rPr>
                <w:rFonts w:hint="eastAsia" w:ascii="新宋体" w:hAnsi="新宋体" w:eastAsia="新宋体" w:cs="新宋体"/>
                <w:sz w:val="21"/>
                <w:szCs w:val="21"/>
              </w:rPr>
              <w:t>你赞同的译文及理由(可以尝试自己翻译)</w:t>
            </w:r>
          </w:p>
        </w:tc>
        <w:tc>
          <w:tcPr>
            <w:tcW w:w="5362" w:type="dxa"/>
          </w:tcPr>
          <w:p w14:paraId="0E73F56C">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新宋体" w:hAnsi="新宋体" w:eastAsia="新宋体" w:cs="新宋体"/>
                <w:sz w:val="21"/>
                <w:szCs w:val="21"/>
              </w:rPr>
            </w:pPr>
          </w:p>
        </w:tc>
      </w:tr>
    </w:tbl>
    <w:p w14:paraId="34AB76A5">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211" w:firstLineChars="100"/>
        <w:jc w:val="both"/>
        <w:textAlignment w:val="auto"/>
        <w:rPr>
          <w:rFonts w:hint="default" w:asciiTheme="minorHAnsi" w:hAnsiTheme="minorHAnsi" w:eastAsiaTheme="minorEastAsia" w:cstheme="minorBidi"/>
          <w:b/>
          <w:bCs/>
          <w:kern w:val="2"/>
          <w:sz w:val="21"/>
          <w:szCs w:val="24"/>
          <w:lang w:val="en-US" w:eastAsia="zh-CN" w:bidi="ar-SA"/>
        </w:rPr>
      </w:pPr>
      <w:r>
        <w:rPr>
          <w:rFonts w:hint="eastAsia" w:cstheme="minorBidi"/>
          <w:b/>
          <w:bCs/>
          <w:kern w:val="2"/>
          <w:sz w:val="21"/>
          <w:szCs w:val="24"/>
          <w:lang w:val="en-US" w:eastAsia="zh-CN" w:bidi="ar-SA"/>
        </w:rPr>
        <w:t>七</w:t>
      </w:r>
      <w:r>
        <w:rPr>
          <w:rFonts w:hint="eastAsia" w:asciiTheme="minorHAnsi" w:hAnsiTheme="minorHAnsi" w:eastAsiaTheme="minorEastAsia" w:cstheme="minorBidi"/>
          <w:b/>
          <w:bCs/>
          <w:kern w:val="2"/>
          <w:sz w:val="21"/>
          <w:szCs w:val="24"/>
          <w:lang w:val="en-US" w:eastAsia="zh-CN" w:bidi="ar-SA"/>
        </w:rPr>
        <w:t>、阅读小结</w:t>
      </w:r>
    </w:p>
    <w:p w14:paraId="68E63DDB">
      <w:pPr>
        <w:keepNext w:val="0"/>
        <w:keepLines w:val="0"/>
        <w:pageBreakBefore w:val="0"/>
        <w:kinsoku/>
        <w:wordWrap/>
        <w:overflowPunct/>
        <w:topLinePunct w:val="0"/>
        <w:autoSpaceDE/>
        <w:autoSpaceDN/>
        <w:bidi w:val="0"/>
        <w:adjustRightInd/>
        <w:snapToGrid/>
        <w:spacing w:line="240" w:lineRule="auto"/>
        <w:ind w:firstLine="420"/>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《窦娥冤》《雷雨》《哈姆莱特》三部作品中你认为谁最具有悲剧色彩？请结合作品中有价值的东西，鉴赏人物形象的悲剧色彩。</w:t>
      </w:r>
    </w:p>
    <w:p w14:paraId="313246BB">
      <w:pPr>
        <w:keepNext w:val="0"/>
        <w:keepLines w:val="0"/>
        <w:pageBreakBefore w:val="0"/>
        <w:kinsoku/>
        <w:wordWrap/>
        <w:overflowPunct/>
        <w:topLinePunct w:val="0"/>
        <w:autoSpaceDE/>
        <w:autoSpaceDN/>
        <w:bidi w:val="0"/>
        <w:adjustRightInd/>
        <w:snapToGrid/>
        <w:spacing w:line="240" w:lineRule="auto"/>
        <w:ind w:firstLine="420"/>
        <w:textAlignment w:val="auto"/>
        <w:rPr>
          <w:rFonts w:hint="eastAsia" w:asciiTheme="minorHAnsi" w:hAnsiTheme="minorHAnsi" w:eastAsiaTheme="minorEastAsia" w:cstheme="minorBidi"/>
          <w:kern w:val="2"/>
          <w:sz w:val="21"/>
          <w:szCs w:val="24"/>
          <w:lang w:val="en-US" w:eastAsia="zh-CN" w:bidi="ar-SA"/>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1760"/>
        <w:gridCol w:w="1790"/>
        <w:gridCol w:w="1827"/>
      </w:tblGrid>
      <w:tr w14:paraId="198BB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187" w:type="dxa"/>
            <w:vAlign w:val="center"/>
          </w:tcPr>
          <w:p w14:paraId="40BFB4A4">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lang w:val="en-US" w:eastAsia="zh-CN" w:bidi="ar-SA"/>
              </w:rPr>
            </w:pPr>
          </w:p>
        </w:tc>
        <w:tc>
          <w:tcPr>
            <w:tcW w:w="1760" w:type="dxa"/>
            <w:vAlign w:val="center"/>
          </w:tcPr>
          <w:p w14:paraId="1B05B3C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《窦娥冤》</w:t>
            </w:r>
          </w:p>
        </w:tc>
        <w:tc>
          <w:tcPr>
            <w:tcW w:w="1790" w:type="dxa"/>
            <w:vAlign w:val="center"/>
          </w:tcPr>
          <w:p w14:paraId="4E3B0D2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《雷雨》</w:t>
            </w:r>
          </w:p>
        </w:tc>
        <w:tc>
          <w:tcPr>
            <w:tcW w:w="1827" w:type="dxa"/>
            <w:vAlign w:val="center"/>
          </w:tcPr>
          <w:p w14:paraId="61F7C3A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《哈姆莱特》</w:t>
            </w:r>
          </w:p>
        </w:tc>
      </w:tr>
      <w:tr w14:paraId="54C06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187" w:type="dxa"/>
            <w:vAlign w:val="center"/>
          </w:tcPr>
          <w:p w14:paraId="61D86D18">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人物姓名</w:t>
            </w:r>
          </w:p>
        </w:tc>
        <w:tc>
          <w:tcPr>
            <w:tcW w:w="1760" w:type="dxa"/>
            <w:vAlign w:val="center"/>
          </w:tcPr>
          <w:p w14:paraId="14313299">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lang w:val="en-US" w:eastAsia="zh-CN" w:bidi="ar-SA"/>
              </w:rPr>
            </w:pPr>
          </w:p>
        </w:tc>
        <w:tc>
          <w:tcPr>
            <w:tcW w:w="1790" w:type="dxa"/>
            <w:vAlign w:val="center"/>
          </w:tcPr>
          <w:p w14:paraId="65DB0E07">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lang w:val="en-US" w:eastAsia="zh-CN" w:bidi="ar-SA"/>
              </w:rPr>
            </w:pPr>
          </w:p>
        </w:tc>
        <w:tc>
          <w:tcPr>
            <w:tcW w:w="1827" w:type="dxa"/>
            <w:vAlign w:val="center"/>
          </w:tcPr>
          <w:p w14:paraId="7E8CFB98">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lang w:val="en-US" w:eastAsia="zh-CN" w:bidi="ar-SA"/>
              </w:rPr>
            </w:pPr>
          </w:p>
        </w:tc>
      </w:tr>
      <w:tr w14:paraId="6D3DD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187" w:type="dxa"/>
            <w:vAlign w:val="center"/>
          </w:tcPr>
          <w:p w14:paraId="188860DC">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原因分析</w:t>
            </w:r>
          </w:p>
        </w:tc>
        <w:tc>
          <w:tcPr>
            <w:tcW w:w="1760" w:type="dxa"/>
            <w:vAlign w:val="center"/>
          </w:tcPr>
          <w:p w14:paraId="1317912A">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lang w:val="en-US" w:eastAsia="zh-CN" w:bidi="ar-SA"/>
              </w:rPr>
            </w:pPr>
          </w:p>
        </w:tc>
        <w:tc>
          <w:tcPr>
            <w:tcW w:w="1790" w:type="dxa"/>
            <w:vAlign w:val="center"/>
          </w:tcPr>
          <w:p w14:paraId="1D1D8D02">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lang w:val="en-US" w:eastAsia="zh-CN" w:bidi="ar-SA"/>
              </w:rPr>
            </w:pPr>
          </w:p>
        </w:tc>
        <w:tc>
          <w:tcPr>
            <w:tcW w:w="1827" w:type="dxa"/>
            <w:vAlign w:val="center"/>
          </w:tcPr>
          <w:p w14:paraId="239F77A4">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lang w:val="en-US" w:eastAsia="zh-CN" w:bidi="ar-SA"/>
              </w:rPr>
            </w:pPr>
          </w:p>
        </w:tc>
      </w:tr>
    </w:tbl>
    <w:p w14:paraId="098F7932">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b/>
          <w:bCs/>
          <w:kern w:val="2"/>
          <w:sz w:val="21"/>
          <w:szCs w:val="24"/>
          <w:lang w:val="en-US" w:eastAsia="zh-CN" w:bidi="ar-SA"/>
        </w:rPr>
      </w:pPr>
    </w:p>
    <w:p w14:paraId="2F62C56E">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窦娥冤》是元代作家关汉卿创作的杂剧，作品站在人民的立场上，塑造了窦娥这样一位光彩照人的女性形象，对封建社会中遭受重重压迫的人民大众给予同情，对他们的拼死抗争给予关切，代表了元杂剧的最高成就。</w:t>
      </w:r>
    </w:p>
    <w:p w14:paraId="37B22368">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《雷雨》浓墨重彩地表现了半殖民地半封建中国社会里大家族内部酿成的一场悲剧，在错综复杂的人物关系和紧张激烈的戏剧冲突中塑造了众多栩栩如生的人物形象，标志着中国现代话剧的成熟。</w:t>
      </w:r>
    </w:p>
    <w:p w14:paraId="1932AAF8">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《哈姆莱特》是莎士比亚悲剧的代表作品，也是西方戏剧的核心经典之一，艺术手法极为高妙，思想意蕴十分丰厚，值得深人品读发掘。</w:t>
      </w:r>
    </w:p>
    <w:p w14:paraId="695D6BA2">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在本单元的课文中，窦娥的善良、鲁侍萍的真情、哈姆菜特的理想都是“有价值的东西”，也都遭遇了现实的摧残和毁弃。阅读这样的悲剧作品，常常会引起我们心灵深处的悲伤、哀痛乃至愤懑，激发起我们对良知的坚守、对道义的追求。</w:t>
      </w:r>
    </w:p>
    <w:p w14:paraId="59CE1A24">
      <w:pPr>
        <w:spacing w:line="360" w:lineRule="auto"/>
        <w:jc w:val="both"/>
        <w:rPr>
          <w:rFonts w:ascii="黑体" w:hAnsi="黑体" w:eastAsia="黑体" w:cs="Times New Roman"/>
          <w:szCs w:val="21"/>
        </w:rPr>
      </w:pPr>
      <w:r>
        <w:rPr>
          <w:rFonts w:hint="eastAsia" w:ascii="黑体" w:hAnsi="黑体" w:eastAsia="黑体" w:cs="Times New Roman"/>
          <w:szCs w:val="21"/>
          <w:lang w:val="en-US" w:eastAsia="zh-CN"/>
        </w:rPr>
        <w:t>八</w:t>
      </w:r>
      <w:r>
        <w:rPr>
          <w:rFonts w:hint="eastAsia" w:ascii="黑体" w:hAnsi="黑体" w:eastAsia="黑体" w:cs="Times New Roman"/>
          <w:szCs w:val="21"/>
        </w:rPr>
        <w:t xml:space="preserve">  写作“台本”</w:t>
      </w:r>
    </w:p>
    <w:p w14:paraId="112DB808">
      <w:pPr>
        <w:keepNext w:val="0"/>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一</w:t>
      </w:r>
      <w:r>
        <w:rPr>
          <w:rFonts w:hint="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学习目标：</w:t>
      </w:r>
    </w:p>
    <w:p w14:paraId="255CEB8E">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黑体" w:hAnsi="黑体" w:eastAsia="黑体" w:cs="Times New Roman"/>
          <w:szCs w:val="21"/>
        </w:rPr>
      </w:pPr>
      <w:r>
        <w:rPr>
          <w:rFonts w:hint="eastAsia" w:asciiTheme="minorHAnsi" w:hAnsiTheme="minorHAnsi" w:eastAsiaTheme="minorEastAsia" w:cstheme="minorBidi"/>
          <w:kern w:val="2"/>
          <w:sz w:val="21"/>
          <w:szCs w:val="24"/>
          <w:lang w:val="en-US" w:eastAsia="zh-CN" w:bidi="ar-SA"/>
        </w:rPr>
        <w:t>结合单元作品，了解剧本文学写作一般规律；2.捕捉创造灵感，尝试剧本写作提升文学素养。</w:t>
      </w:r>
    </w:p>
    <w:p w14:paraId="76DC9C03">
      <w:pPr>
        <w:keepNext w:val="0"/>
        <w:keepLines w:val="0"/>
        <w:pageBreakBefore w:val="0"/>
        <w:kinsoku/>
        <w:wordWrap/>
        <w:overflowPunct/>
        <w:topLinePunct w:val="0"/>
        <w:autoSpaceDE/>
        <w:autoSpaceDN/>
        <w:bidi w:val="0"/>
        <w:adjustRightInd/>
        <w:snapToGrid/>
        <w:spacing w:line="240" w:lineRule="auto"/>
        <w:textAlignment w:val="auto"/>
        <w:rPr>
          <w:rFonts w:hint="default" w:asciiTheme="minorHAnsi" w:hAnsiTheme="minorHAnsi" w:eastAsiaTheme="minorEastAsia" w:cstheme="minorBidi"/>
          <w:b w:val="0"/>
          <w:bCs w:val="0"/>
          <w:kern w:val="2"/>
          <w:sz w:val="21"/>
          <w:szCs w:val="24"/>
          <w:lang w:val="en-US" w:eastAsia="zh-CN" w:bidi="ar-SA"/>
        </w:rPr>
      </w:pPr>
      <w:r>
        <w:rPr>
          <w:rFonts w:hint="eastAsia" w:asciiTheme="minorHAnsi" w:hAnsiTheme="minorHAnsi" w:eastAsiaTheme="minorEastAsia" w:cstheme="minorBidi"/>
          <w:b w:val="0"/>
          <w:bCs w:val="0"/>
          <w:kern w:val="2"/>
          <w:sz w:val="21"/>
          <w:szCs w:val="24"/>
          <w:lang w:val="en-US" w:eastAsia="zh-CN" w:bidi="ar-SA"/>
        </w:rPr>
        <w:t xml:space="preserve"> </w:t>
      </w:r>
      <w:r>
        <w:rPr>
          <w:rFonts w:hint="eastAsia" w:cstheme="minorBidi"/>
          <w:b w:val="0"/>
          <w:bCs w:val="0"/>
          <w:kern w:val="2"/>
          <w:sz w:val="21"/>
          <w:szCs w:val="24"/>
          <w:lang w:val="en-US" w:eastAsia="zh-CN" w:bidi="ar-SA"/>
        </w:rPr>
        <w:t>（</w:t>
      </w:r>
      <w:r>
        <w:rPr>
          <w:rFonts w:hint="eastAsia" w:asciiTheme="minorHAnsi" w:hAnsiTheme="minorHAnsi" w:eastAsiaTheme="minorEastAsia" w:cstheme="minorBidi"/>
          <w:b w:val="0"/>
          <w:bCs w:val="0"/>
          <w:kern w:val="2"/>
          <w:sz w:val="21"/>
          <w:szCs w:val="24"/>
          <w:lang w:val="en-US" w:eastAsia="zh-CN" w:bidi="ar-SA"/>
        </w:rPr>
        <w:t>二</w:t>
      </w:r>
      <w:r>
        <w:rPr>
          <w:rFonts w:hint="eastAsia" w:cstheme="minorBidi"/>
          <w:b w:val="0"/>
          <w:bCs w:val="0"/>
          <w:kern w:val="2"/>
          <w:sz w:val="21"/>
          <w:szCs w:val="24"/>
          <w:lang w:val="en-US" w:eastAsia="zh-CN" w:bidi="ar-SA"/>
        </w:rPr>
        <w:t>）活动安排</w:t>
      </w:r>
    </w:p>
    <w:p w14:paraId="44F7636E">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以</w:t>
      </w:r>
      <w:r>
        <w:rPr>
          <w:rFonts w:hint="eastAsia" w:asciiTheme="minorHAnsi" w:hAnsiTheme="minorHAnsi" w:eastAsiaTheme="minorEastAsia" w:cstheme="minorBidi"/>
          <w:kern w:val="2"/>
          <w:sz w:val="21"/>
          <w:szCs w:val="24"/>
          <w:lang w:val="en-US" w:eastAsia="zh-CN" w:bidi="ar-SA"/>
        </w:rPr>
        <w:t>“</w:t>
      </w:r>
      <w:r>
        <w:rPr>
          <w:rFonts w:hint="eastAsia" w:ascii="楷体" w:hAnsi="楷体" w:eastAsia="楷体" w:cs="楷体"/>
          <w:b/>
          <w:bCs/>
          <w:kern w:val="2"/>
          <w:sz w:val="21"/>
          <w:szCs w:val="24"/>
          <w:lang w:val="en-US" w:eastAsia="zh-CN" w:bidi="ar-SA"/>
        </w:rPr>
        <w:t>坚守良知，心怀悲悯</w:t>
      </w:r>
      <w:r>
        <w:rPr>
          <w:rFonts w:hint="eastAsia" w:asciiTheme="minorHAnsi" w:hAnsiTheme="minorHAnsi" w:eastAsiaTheme="minorEastAsia" w:cstheme="minorBidi"/>
          <w:kern w:val="2"/>
          <w:sz w:val="21"/>
          <w:szCs w:val="24"/>
          <w:lang w:val="en-US" w:eastAsia="zh-CN" w:bidi="ar-SA"/>
        </w:rPr>
        <w:t>”的情景剧演出，你为班级代表队创作一个短剧。要求：</w:t>
      </w:r>
      <w:r>
        <w:rPr>
          <w:rFonts w:hint="eastAsia" w:ascii="宋体" w:hAnsi="宋体" w:eastAsia="宋体" w:cs="宋体"/>
          <w:kern w:val="2"/>
          <w:sz w:val="21"/>
          <w:szCs w:val="24"/>
          <w:lang w:val="en-US" w:eastAsia="zh-CN" w:bidi="ar-SA"/>
        </w:rPr>
        <w:t>①</w:t>
      </w:r>
      <w:r>
        <w:rPr>
          <w:rFonts w:hint="eastAsia" w:asciiTheme="minorHAnsi" w:hAnsiTheme="minorHAnsi" w:eastAsiaTheme="minorEastAsia" w:cstheme="minorBidi"/>
          <w:kern w:val="2"/>
          <w:sz w:val="21"/>
          <w:szCs w:val="24"/>
          <w:lang w:val="en-US" w:eastAsia="zh-CN" w:bidi="ar-SA"/>
        </w:rPr>
        <w:t>.剧情相对完整；</w:t>
      </w:r>
      <w:r>
        <w:rPr>
          <w:rFonts w:hint="eastAsia" w:ascii="宋体" w:hAnsi="宋体" w:eastAsia="宋体" w:cs="宋体"/>
          <w:kern w:val="2"/>
          <w:sz w:val="21"/>
          <w:szCs w:val="24"/>
          <w:lang w:val="en-US" w:eastAsia="zh-CN" w:bidi="ar-SA"/>
        </w:rPr>
        <w:t>②</w:t>
      </w:r>
      <w:r>
        <w:rPr>
          <w:rFonts w:hint="eastAsia" w:asciiTheme="minorHAnsi" w:hAnsiTheme="minorHAnsi" w:eastAsiaTheme="minorEastAsia" w:cstheme="minorBidi"/>
          <w:kern w:val="2"/>
          <w:sz w:val="21"/>
          <w:szCs w:val="24"/>
          <w:lang w:val="en-US" w:eastAsia="zh-CN" w:bidi="ar-SA"/>
        </w:rPr>
        <w:t>人物、场景至少2个；</w:t>
      </w:r>
      <w:r>
        <w:rPr>
          <w:rFonts w:hint="eastAsia" w:ascii="宋体" w:hAnsi="宋体" w:eastAsia="宋体" w:cs="宋体"/>
          <w:kern w:val="2"/>
          <w:sz w:val="21"/>
          <w:szCs w:val="24"/>
          <w:lang w:val="en-US" w:eastAsia="zh-CN" w:bidi="ar-SA"/>
        </w:rPr>
        <w:t>③</w:t>
      </w:r>
      <w:r>
        <w:rPr>
          <w:rFonts w:hint="eastAsia" w:asciiTheme="minorHAnsi" w:hAnsiTheme="minorHAnsi" w:eastAsiaTheme="minorEastAsia" w:cstheme="minorBidi"/>
          <w:kern w:val="2"/>
          <w:sz w:val="21"/>
          <w:szCs w:val="24"/>
          <w:lang w:val="en-US" w:eastAsia="zh-CN" w:bidi="ar-SA"/>
        </w:rPr>
        <w:t>.必须有戏剧冲突；</w:t>
      </w:r>
      <w:r>
        <w:rPr>
          <w:rFonts w:hint="eastAsia" w:ascii="等线" w:hAnsi="等线" w:eastAsia="等线" w:cs="等线"/>
          <w:kern w:val="2"/>
          <w:sz w:val="21"/>
          <w:szCs w:val="24"/>
          <w:lang w:val="en-US" w:eastAsia="zh-CN" w:bidi="ar-SA"/>
        </w:rPr>
        <w:t>④</w:t>
      </w:r>
      <w:r>
        <w:rPr>
          <w:rFonts w:hint="eastAsia" w:asciiTheme="minorHAnsi" w:hAnsiTheme="minorHAnsi" w:eastAsiaTheme="minorEastAsia" w:cstheme="minorBidi"/>
          <w:kern w:val="2"/>
          <w:sz w:val="21"/>
          <w:szCs w:val="24"/>
          <w:lang w:val="en-US" w:eastAsia="zh-CN" w:bidi="ar-SA"/>
        </w:rPr>
        <w:t>.人物语言要个性化；</w:t>
      </w:r>
      <w:r>
        <w:rPr>
          <w:rFonts w:hint="eastAsia" w:ascii="宋体" w:hAnsi="宋体" w:eastAsia="宋体" w:cs="宋体"/>
          <w:kern w:val="2"/>
          <w:sz w:val="21"/>
          <w:szCs w:val="24"/>
          <w:lang w:val="en-US" w:eastAsia="zh-CN" w:bidi="ar-SA"/>
        </w:rPr>
        <w:t>⑤</w:t>
      </w:r>
      <w:r>
        <w:rPr>
          <w:rFonts w:hint="eastAsia" w:asciiTheme="minorHAnsi" w:hAnsiTheme="minorHAnsi" w:eastAsiaTheme="minorEastAsia" w:cstheme="minorBidi"/>
          <w:kern w:val="2"/>
          <w:sz w:val="21"/>
          <w:szCs w:val="24"/>
          <w:lang w:val="en-US" w:eastAsia="zh-CN" w:bidi="ar-SA"/>
        </w:rPr>
        <w:t>.思想要相对深刻；</w:t>
      </w:r>
      <w:r>
        <w:rPr>
          <w:rFonts w:hint="eastAsia" w:ascii="等线" w:hAnsi="等线" w:eastAsia="等线" w:cs="等线"/>
          <w:kern w:val="2"/>
          <w:sz w:val="21"/>
          <w:szCs w:val="24"/>
          <w:lang w:val="en-US" w:eastAsia="zh-CN" w:bidi="ar-SA"/>
        </w:rPr>
        <w:t>⑥</w:t>
      </w:r>
      <w:r>
        <w:rPr>
          <w:rFonts w:hint="eastAsia" w:asciiTheme="minorHAnsi" w:hAnsiTheme="minorHAnsi" w:eastAsiaTheme="minorEastAsia" w:cstheme="minorBidi"/>
          <w:kern w:val="2"/>
          <w:sz w:val="21"/>
          <w:szCs w:val="24"/>
          <w:lang w:val="en-US" w:eastAsia="zh-CN" w:bidi="ar-SA"/>
        </w:rPr>
        <w:t>.演出时间：5分钟。组建剧组，确定演出片段，分配任务。</w:t>
      </w:r>
    </w:p>
    <w:p w14:paraId="639F1DC8">
      <w:pPr>
        <w:keepNext w:val="0"/>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所选片段可以不局限于课内。2.所选片段是相对完整的经典片段。如“窦天章秉公执法，为女报仇”“周朴园逼蘩漪吃药”“真相揭开，周萍与四凤身亡”“哈姆莱特复仇”等。3.深入研读剧本。要牢牢抓住戏剧冲突这一中心，多层次深入理解剧本的丰富意蕴，为排演打好基础。</w:t>
      </w:r>
    </w:p>
    <w:p w14:paraId="232EAE49">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(1)剧情是如何展开的?发生了哪些戏剧冲突?其中哪些是主要的冲突?如何理解这些冲突?  </w:t>
      </w:r>
    </w:p>
    <w:p w14:paraId="0C07AFDA">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xml:space="preserve">    (2)剧本中出现哪些人物?他们的身份、处境、性格特点和心理活动是怎样的?存在着怎样的关系?</w:t>
      </w:r>
    </w:p>
    <w:p w14:paraId="24174579">
      <w:pPr>
        <w:keepNext w:val="0"/>
        <w:keepLines w:val="0"/>
        <w:pageBreakBefore w:val="0"/>
        <w:kinsoku/>
        <w:wordWrap/>
        <w:overflowPunct/>
        <w:topLinePunct w:val="0"/>
        <w:autoSpaceDE/>
        <w:autoSpaceDN/>
        <w:bidi w:val="0"/>
        <w:adjustRightInd/>
        <w:snapToGrid/>
        <w:spacing w:line="240" w:lineRule="auto"/>
        <w:ind w:firstLine="420"/>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(3)剧情发生的特定环境是怎样的?有什么样的社会历史背景?</w:t>
      </w:r>
    </w:p>
    <w:p w14:paraId="140BB3D5">
      <w:pPr>
        <w:spacing w:line="360" w:lineRule="auto"/>
        <w:ind w:firstLine="3570" w:firstLineChars="1700"/>
        <w:rPr>
          <w:rFonts w:ascii="宋体" w:hAnsi="宋体"/>
          <w:szCs w:val="21"/>
        </w:rPr>
      </w:pPr>
      <w:r>
        <w:rPr>
          <w:rFonts w:hint="eastAsia" w:ascii="宋体" w:hAnsi="宋体"/>
          <w:szCs w:val="21"/>
          <w:lang w:val="en-US" w:eastAsia="zh-CN"/>
        </w:rPr>
        <w:t>例：</w:t>
      </w:r>
      <w:r>
        <w:rPr>
          <w:rFonts w:hint="eastAsia" w:ascii="宋体" w:hAnsi="宋体"/>
          <w:szCs w:val="21"/>
        </w:rPr>
        <w:t>《雷雨》排演活动单</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1"/>
        <w:gridCol w:w="4080"/>
      </w:tblGrid>
      <w:tr w14:paraId="38900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6581" w:type="dxa"/>
            <w:gridSpan w:val="2"/>
            <w:vAlign w:val="center"/>
          </w:tcPr>
          <w:p w14:paraId="12A19FEE">
            <w:pPr>
              <w:spacing w:line="360" w:lineRule="auto"/>
              <w:jc w:val="left"/>
              <w:rPr>
                <w:rFonts w:ascii="宋体" w:hAnsi="宋体"/>
                <w:szCs w:val="21"/>
              </w:rPr>
            </w:pPr>
            <w:r>
              <w:rPr>
                <w:rFonts w:hint="eastAsia" w:ascii="宋体" w:hAnsi="宋体"/>
                <w:szCs w:val="21"/>
              </w:rPr>
              <w:t>所选片段：</w:t>
            </w:r>
          </w:p>
        </w:tc>
      </w:tr>
      <w:tr w14:paraId="64B2D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501" w:type="dxa"/>
          </w:tcPr>
          <w:p w14:paraId="5071690C">
            <w:pPr>
              <w:spacing w:line="360" w:lineRule="auto"/>
              <w:rPr>
                <w:rFonts w:ascii="宋体" w:hAnsi="宋体"/>
                <w:szCs w:val="21"/>
              </w:rPr>
            </w:pPr>
            <w:r>
              <w:rPr>
                <w:rFonts w:hint="eastAsia" w:ascii="宋体" w:hAnsi="宋体"/>
                <w:szCs w:val="21"/>
              </w:rPr>
              <w:t>选段及理由</w:t>
            </w:r>
          </w:p>
        </w:tc>
        <w:tc>
          <w:tcPr>
            <w:tcW w:w="4080" w:type="dxa"/>
          </w:tcPr>
          <w:p w14:paraId="73A4B367">
            <w:pPr>
              <w:spacing w:line="360" w:lineRule="auto"/>
              <w:rPr>
                <w:rFonts w:ascii="宋体" w:hAnsi="宋体"/>
                <w:szCs w:val="21"/>
              </w:rPr>
            </w:pPr>
          </w:p>
        </w:tc>
      </w:tr>
      <w:tr w14:paraId="7B3C9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2501" w:type="dxa"/>
          </w:tcPr>
          <w:p w14:paraId="40818982">
            <w:pPr>
              <w:spacing w:line="360" w:lineRule="auto"/>
              <w:rPr>
                <w:rFonts w:ascii="宋体" w:hAnsi="宋体"/>
                <w:szCs w:val="21"/>
              </w:rPr>
            </w:pPr>
            <w:r>
              <w:rPr>
                <w:rFonts w:hint="eastAsia" w:ascii="宋体" w:hAnsi="宋体"/>
                <w:szCs w:val="21"/>
              </w:rPr>
              <w:t>角色分配及理由</w:t>
            </w:r>
          </w:p>
        </w:tc>
        <w:tc>
          <w:tcPr>
            <w:tcW w:w="4080" w:type="dxa"/>
          </w:tcPr>
          <w:p w14:paraId="7358B1AB">
            <w:pPr>
              <w:spacing w:line="360" w:lineRule="auto"/>
              <w:rPr>
                <w:rFonts w:ascii="宋体" w:hAnsi="宋体"/>
                <w:szCs w:val="21"/>
              </w:rPr>
            </w:pPr>
          </w:p>
        </w:tc>
      </w:tr>
      <w:tr w14:paraId="1AEB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2501" w:type="dxa"/>
          </w:tcPr>
          <w:p w14:paraId="707B6867">
            <w:pPr>
              <w:spacing w:line="360" w:lineRule="auto"/>
              <w:rPr>
                <w:rFonts w:ascii="宋体" w:hAnsi="宋体"/>
                <w:szCs w:val="21"/>
              </w:rPr>
            </w:pPr>
            <w:r>
              <w:rPr>
                <w:rFonts w:hint="eastAsia" w:ascii="宋体" w:hAnsi="宋体"/>
                <w:szCs w:val="21"/>
              </w:rPr>
              <w:t>预设经典场景</w:t>
            </w:r>
          </w:p>
        </w:tc>
        <w:tc>
          <w:tcPr>
            <w:tcW w:w="4080" w:type="dxa"/>
          </w:tcPr>
          <w:p w14:paraId="0CCC7A62">
            <w:pPr>
              <w:spacing w:line="360" w:lineRule="auto"/>
              <w:rPr>
                <w:rFonts w:ascii="宋体" w:hAnsi="宋体"/>
                <w:szCs w:val="21"/>
              </w:rPr>
            </w:pPr>
          </w:p>
        </w:tc>
      </w:tr>
      <w:tr w14:paraId="7DDD2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2501" w:type="dxa"/>
          </w:tcPr>
          <w:p w14:paraId="39A2A7E2">
            <w:pPr>
              <w:spacing w:line="360" w:lineRule="auto"/>
              <w:rPr>
                <w:rFonts w:ascii="宋体" w:hAnsi="宋体"/>
                <w:szCs w:val="21"/>
              </w:rPr>
            </w:pPr>
            <w:r>
              <w:rPr>
                <w:rFonts w:hint="eastAsia" w:ascii="宋体" w:hAnsi="宋体"/>
                <w:szCs w:val="21"/>
              </w:rPr>
              <w:t>表演细节处理及理由</w:t>
            </w:r>
          </w:p>
        </w:tc>
        <w:tc>
          <w:tcPr>
            <w:tcW w:w="4080" w:type="dxa"/>
          </w:tcPr>
          <w:p w14:paraId="6971BD3D">
            <w:pPr>
              <w:spacing w:line="360" w:lineRule="auto"/>
              <w:rPr>
                <w:rFonts w:ascii="宋体" w:hAnsi="宋体"/>
                <w:szCs w:val="21"/>
              </w:rPr>
            </w:pPr>
          </w:p>
        </w:tc>
      </w:tr>
    </w:tbl>
    <w:p w14:paraId="26EDFAE2">
      <w:pPr>
        <w:keepNext w:val="0"/>
        <w:keepLines w:val="0"/>
        <w:pageBreakBefore w:val="0"/>
        <w:kinsoku/>
        <w:wordWrap/>
        <w:overflowPunct/>
        <w:topLinePunct w:val="0"/>
        <w:autoSpaceDE/>
        <w:autoSpaceDN/>
        <w:bidi w:val="0"/>
        <w:adjustRightInd/>
        <w:snapToGrid/>
        <w:spacing w:line="240" w:lineRule="auto"/>
        <w:ind w:firstLine="420"/>
        <w:textAlignment w:val="auto"/>
        <w:rPr>
          <w:rFonts w:hint="eastAsia" w:asciiTheme="minorHAnsi" w:hAnsiTheme="minorHAnsi" w:eastAsiaTheme="minorEastAsia" w:cstheme="minorBidi"/>
          <w:kern w:val="2"/>
          <w:sz w:val="21"/>
          <w:szCs w:val="24"/>
          <w:lang w:val="en-US" w:eastAsia="zh-CN" w:bidi="ar-SA"/>
        </w:rPr>
      </w:pPr>
    </w:p>
    <w:p w14:paraId="042BB77B">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b w:val="0"/>
          <w:bCs w:val="0"/>
          <w:kern w:val="2"/>
          <w:sz w:val="21"/>
          <w:szCs w:val="24"/>
          <w:lang w:val="en-US" w:eastAsia="zh-CN" w:bidi="ar-SA"/>
        </w:rPr>
        <w:t xml:space="preserve"> </w:t>
      </w:r>
      <w:r>
        <w:rPr>
          <w:rFonts w:hint="eastAsia" w:cstheme="minorBidi"/>
          <w:b w:val="0"/>
          <w:bCs w:val="0"/>
          <w:kern w:val="2"/>
          <w:sz w:val="21"/>
          <w:szCs w:val="24"/>
          <w:lang w:val="en-US" w:eastAsia="zh-CN" w:bidi="ar-SA"/>
        </w:rPr>
        <w:t>（三）评议总结</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172"/>
        <w:gridCol w:w="6386"/>
        <w:gridCol w:w="771"/>
        <w:gridCol w:w="697"/>
        <w:gridCol w:w="653"/>
      </w:tblGrid>
      <w:tr w14:paraId="6B0FB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tcPr>
          <w:p w14:paraId="50240DEA">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评价项目</w:t>
            </w:r>
          </w:p>
        </w:tc>
        <w:tc>
          <w:tcPr>
            <w:tcW w:w="6386" w:type="dxa"/>
          </w:tcPr>
          <w:p w14:paraId="318EFDE1">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评价指标</w:t>
            </w:r>
          </w:p>
        </w:tc>
        <w:tc>
          <w:tcPr>
            <w:tcW w:w="771" w:type="dxa"/>
          </w:tcPr>
          <w:p w14:paraId="52CC6AFC">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自评</w:t>
            </w:r>
          </w:p>
        </w:tc>
        <w:tc>
          <w:tcPr>
            <w:tcW w:w="697" w:type="dxa"/>
          </w:tcPr>
          <w:p w14:paraId="2414D394">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他评</w:t>
            </w:r>
          </w:p>
        </w:tc>
        <w:tc>
          <w:tcPr>
            <w:tcW w:w="653" w:type="dxa"/>
          </w:tcPr>
          <w:p w14:paraId="26E36513">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总分</w:t>
            </w:r>
          </w:p>
        </w:tc>
      </w:tr>
      <w:tr w14:paraId="63CD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vMerge w:val="restart"/>
          </w:tcPr>
          <w:p w14:paraId="7A5A8B27">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角色塑造</w:t>
            </w:r>
          </w:p>
        </w:tc>
        <w:tc>
          <w:tcPr>
            <w:tcW w:w="6386" w:type="dxa"/>
          </w:tcPr>
          <w:p w14:paraId="29045746">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运用动作、面部表情和声音可信的角色。(10分)</w:t>
            </w:r>
          </w:p>
        </w:tc>
        <w:tc>
          <w:tcPr>
            <w:tcW w:w="771" w:type="dxa"/>
          </w:tcPr>
          <w:p w14:paraId="310DDD5B">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33EB9C46">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3F119E92">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5ECDF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vMerge w:val="continue"/>
            <w:tcBorders/>
          </w:tcPr>
          <w:p w14:paraId="06BD70F5">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386" w:type="dxa"/>
          </w:tcPr>
          <w:p w14:paraId="6A8DDC47">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缺乏表现力。(7分)</w:t>
            </w:r>
          </w:p>
        </w:tc>
        <w:tc>
          <w:tcPr>
            <w:tcW w:w="771" w:type="dxa"/>
          </w:tcPr>
          <w:p w14:paraId="5732156E">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1BA17FB4">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3B5F8512">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020C7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vMerge w:val="continue"/>
            <w:tcBorders/>
          </w:tcPr>
          <w:p w14:paraId="27281899">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386" w:type="dxa"/>
          </w:tcPr>
          <w:p w14:paraId="2B88F460">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无法使用身体动作和声音进行沟通。(5分)</w:t>
            </w:r>
          </w:p>
        </w:tc>
        <w:tc>
          <w:tcPr>
            <w:tcW w:w="771" w:type="dxa"/>
          </w:tcPr>
          <w:p w14:paraId="5E0E7436">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4AB4EEE7">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17A930F3">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493C1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vMerge w:val="restart"/>
          </w:tcPr>
          <w:p w14:paraId="0588C558">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角色动机</w:t>
            </w:r>
          </w:p>
        </w:tc>
        <w:tc>
          <w:tcPr>
            <w:tcW w:w="6386" w:type="dxa"/>
          </w:tcPr>
          <w:p w14:paraId="4A0266EF">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对戏</w:t>
            </w:r>
            <w:r>
              <w:rPr>
                <w:rFonts w:hint="eastAsia" w:cstheme="minorBidi"/>
                <w:kern w:val="2"/>
                <w:sz w:val="21"/>
                <w:szCs w:val="24"/>
                <w:lang w:val="en-US" w:eastAsia="zh-CN" w:bidi="ar-SA"/>
              </w:rPr>
              <w:t>剧</w:t>
            </w:r>
            <w:r>
              <w:rPr>
                <w:rFonts w:hint="eastAsia" w:asciiTheme="minorHAnsi" w:hAnsiTheme="minorHAnsi" w:eastAsiaTheme="minorEastAsia" w:cstheme="minorBidi"/>
                <w:kern w:val="2"/>
                <w:sz w:val="21"/>
                <w:szCs w:val="24"/>
                <w:lang w:val="en-US" w:eastAsia="zh-CN" w:bidi="ar-SA"/>
              </w:rPr>
              <w:t>的理解到位，角色动机明确，舞台动作恰当地反映人物角色动机。(10分)</w:t>
            </w:r>
          </w:p>
        </w:tc>
        <w:tc>
          <w:tcPr>
            <w:tcW w:w="771" w:type="dxa"/>
          </w:tcPr>
          <w:p w14:paraId="3429CADA">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40FA662D">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581D8860">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74663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vMerge w:val="continue"/>
            <w:tcBorders/>
          </w:tcPr>
          <w:p w14:paraId="35446672">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386" w:type="dxa"/>
          </w:tcPr>
          <w:p w14:paraId="7C65F41B">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行动表现和角色动机有所不同，并且出现一些对角色立场和目标不同的理解。(7分)</w:t>
            </w:r>
          </w:p>
        </w:tc>
        <w:tc>
          <w:tcPr>
            <w:tcW w:w="771" w:type="dxa"/>
          </w:tcPr>
          <w:p w14:paraId="3FC02A1D">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04D22858">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4869DE08">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20E4F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vMerge w:val="continue"/>
            <w:tcBorders/>
          </w:tcPr>
          <w:p w14:paraId="59092711">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386" w:type="dxa"/>
          </w:tcPr>
          <w:p w14:paraId="6CE3275D">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角色行动和目标无法辨识，只是在机械地背台词。(5分)</w:t>
            </w:r>
          </w:p>
        </w:tc>
        <w:tc>
          <w:tcPr>
            <w:tcW w:w="771" w:type="dxa"/>
          </w:tcPr>
          <w:p w14:paraId="53FBDA03">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2133F8D9">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10B7853B">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69B6C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vMerge w:val="restart"/>
          </w:tcPr>
          <w:p w14:paraId="3B60FC36">
            <w:pPr>
              <w:keepNext w:val="0"/>
              <w:keepLines w:val="0"/>
              <w:pageBreakBefore w:val="0"/>
              <w:kinsoku/>
              <w:wordWrap/>
              <w:overflowPunct/>
              <w:topLinePunct w:val="0"/>
              <w:autoSpaceDE/>
              <w:autoSpaceDN/>
              <w:bidi w:val="0"/>
              <w:adjustRightInd/>
              <w:snapToGrid/>
              <w:spacing w:line="240" w:lineRule="auto"/>
              <w:textAlignment w:val="auto"/>
              <w:rPr>
                <w:rFonts w:hint="default" w:asciiTheme="minorHAnsi" w:hAnsiTheme="minorHAnsi" w:eastAsiaTheme="minorEastAsia" w:cstheme="minorBidi"/>
                <w:kern w:val="2"/>
                <w:sz w:val="21"/>
                <w:szCs w:val="24"/>
                <w:vertAlign w:val="baseline"/>
                <w:lang w:val="en-US" w:eastAsia="zh-CN" w:bidi="ar-SA"/>
              </w:rPr>
            </w:pPr>
            <w:r>
              <w:rPr>
                <w:rFonts w:hint="eastAsia" w:cstheme="minorBidi"/>
                <w:kern w:val="2"/>
                <w:sz w:val="21"/>
                <w:szCs w:val="24"/>
                <w:vertAlign w:val="baseline"/>
                <w:lang w:val="en-US" w:eastAsia="zh-CN" w:bidi="ar-SA"/>
              </w:rPr>
              <w:t>专注与投入</w:t>
            </w:r>
          </w:p>
        </w:tc>
        <w:tc>
          <w:tcPr>
            <w:tcW w:w="6386" w:type="dxa"/>
          </w:tcPr>
          <w:p w14:paraId="23A26D65">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cstheme="minorBidi"/>
                <w:kern w:val="2"/>
                <w:sz w:val="21"/>
                <w:szCs w:val="24"/>
                <w:lang w:val="en-US" w:eastAsia="zh-CN" w:bidi="ar-SA"/>
              </w:rPr>
              <w:t>在表演中</w:t>
            </w:r>
            <w:r>
              <w:rPr>
                <w:rFonts w:hint="eastAsia" w:asciiTheme="minorHAnsi" w:hAnsiTheme="minorHAnsi" w:eastAsiaTheme="minorEastAsia" w:cstheme="minorBidi"/>
                <w:kern w:val="2"/>
                <w:sz w:val="21"/>
                <w:szCs w:val="24"/>
                <w:lang w:val="en-US" w:eastAsia="zh-CN" w:bidi="ar-SA"/>
              </w:rPr>
              <w:t>专注与在整场表演中保持专注和投入。(10分)</w:t>
            </w:r>
          </w:p>
        </w:tc>
        <w:tc>
          <w:tcPr>
            <w:tcW w:w="771" w:type="dxa"/>
          </w:tcPr>
          <w:p w14:paraId="6973882F">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2ECB2A1E">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60671A68">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7136E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vMerge w:val="continue"/>
            <w:tcBorders/>
          </w:tcPr>
          <w:p w14:paraId="4C6A65ED">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386" w:type="dxa"/>
          </w:tcPr>
          <w:p w14:paraId="495C0A5F">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在某些主要冲突中保持专注和投入。(7分)</w:t>
            </w:r>
          </w:p>
        </w:tc>
        <w:tc>
          <w:tcPr>
            <w:tcW w:w="771" w:type="dxa"/>
          </w:tcPr>
          <w:p w14:paraId="3FEAB63D">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380B1611">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677112CC">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45A94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72" w:type="dxa"/>
            <w:vMerge w:val="continue"/>
            <w:tcBorders/>
          </w:tcPr>
          <w:p w14:paraId="4C0D6A83">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386" w:type="dxa"/>
          </w:tcPr>
          <w:p w14:paraId="7494CB9B">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无法持续投入演出。(5分)</w:t>
            </w:r>
          </w:p>
        </w:tc>
        <w:tc>
          <w:tcPr>
            <w:tcW w:w="771" w:type="dxa"/>
          </w:tcPr>
          <w:p w14:paraId="5FC72C81">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7A0C97D3">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79834597">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4D458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72" w:type="dxa"/>
            <w:vMerge w:val="restart"/>
          </w:tcPr>
          <w:p w14:paraId="1503A4D7">
            <w:pPr>
              <w:keepNext w:val="0"/>
              <w:keepLines w:val="0"/>
              <w:pageBreakBefore w:val="0"/>
              <w:kinsoku/>
              <w:wordWrap/>
              <w:overflowPunct/>
              <w:topLinePunct w:val="0"/>
              <w:autoSpaceDE/>
              <w:autoSpaceDN/>
              <w:bidi w:val="0"/>
              <w:adjustRightInd/>
              <w:snapToGrid/>
              <w:spacing w:line="240" w:lineRule="auto"/>
              <w:textAlignment w:val="auto"/>
              <w:rPr>
                <w:rFonts w:hint="default" w:asciiTheme="minorHAnsi" w:hAnsiTheme="minorHAnsi" w:eastAsiaTheme="minorEastAsia" w:cstheme="minorBidi"/>
                <w:kern w:val="2"/>
                <w:sz w:val="21"/>
                <w:szCs w:val="24"/>
                <w:vertAlign w:val="baseline"/>
                <w:lang w:val="en-US" w:eastAsia="zh-CN" w:bidi="ar-SA"/>
              </w:rPr>
            </w:pPr>
            <w:r>
              <w:rPr>
                <w:rFonts w:hint="eastAsia" w:cstheme="minorBidi"/>
                <w:kern w:val="2"/>
                <w:sz w:val="21"/>
                <w:szCs w:val="24"/>
                <w:vertAlign w:val="baseline"/>
                <w:lang w:val="en-US" w:eastAsia="zh-CN" w:bidi="ar-SA"/>
              </w:rPr>
              <w:t>舞台调度</w:t>
            </w:r>
          </w:p>
        </w:tc>
        <w:tc>
          <w:tcPr>
            <w:tcW w:w="6386" w:type="dxa"/>
          </w:tcPr>
          <w:p w14:paraId="5A43C0FD">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演员走位经过精心设计，在和其他角色交互时能展现意义并传达感情。场景转换自然且有创意。(10分)</w:t>
            </w:r>
          </w:p>
        </w:tc>
        <w:tc>
          <w:tcPr>
            <w:tcW w:w="771" w:type="dxa"/>
          </w:tcPr>
          <w:p w14:paraId="0ED01756">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461405A0">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7FCD57EF">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6F908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vMerge w:val="continue"/>
            <w:tcBorders/>
          </w:tcPr>
          <w:p w14:paraId="2230832A">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386" w:type="dxa"/>
          </w:tcPr>
          <w:p w14:paraId="512FC3A4">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演员走位较随意，有时会出现背台和阻挡现象。场景切换较生调度硬，空台时间较长。(7分)</w:t>
            </w:r>
          </w:p>
        </w:tc>
        <w:tc>
          <w:tcPr>
            <w:tcW w:w="771" w:type="dxa"/>
          </w:tcPr>
          <w:p w14:paraId="73DBD368">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4729E301">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5D80A8BE">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29B6F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vMerge w:val="continue"/>
            <w:tcBorders/>
          </w:tcPr>
          <w:p w14:paraId="026AD48A">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386" w:type="dxa"/>
          </w:tcPr>
          <w:p w14:paraId="6274BE18">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演员走位无序，无法和观众进行交流，场景繁多，影响观看效果。(5分)</w:t>
            </w:r>
          </w:p>
        </w:tc>
        <w:tc>
          <w:tcPr>
            <w:tcW w:w="771" w:type="dxa"/>
          </w:tcPr>
          <w:p w14:paraId="24E33D8D">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554B3F64">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4492594A">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7CD61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vMerge w:val="restart"/>
          </w:tcPr>
          <w:p w14:paraId="3F285EF2">
            <w:pPr>
              <w:keepNext w:val="0"/>
              <w:keepLines w:val="0"/>
              <w:pageBreakBefore w:val="0"/>
              <w:kinsoku/>
              <w:wordWrap/>
              <w:overflowPunct/>
              <w:topLinePunct w:val="0"/>
              <w:autoSpaceDE/>
              <w:autoSpaceDN/>
              <w:bidi w:val="0"/>
              <w:adjustRightInd/>
              <w:snapToGrid/>
              <w:spacing w:line="240" w:lineRule="auto"/>
              <w:textAlignment w:val="auto"/>
              <w:rPr>
                <w:rFonts w:hint="default" w:asciiTheme="minorHAnsi" w:hAnsiTheme="minorHAnsi" w:eastAsiaTheme="minorEastAsia" w:cstheme="minorBidi"/>
                <w:kern w:val="2"/>
                <w:sz w:val="21"/>
                <w:szCs w:val="24"/>
                <w:vertAlign w:val="baseline"/>
                <w:lang w:val="en-US" w:eastAsia="zh-CN" w:bidi="ar-SA"/>
              </w:rPr>
            </w:pPr>
            <w:r>
              <w:rPr>
                <w:rFonts w:hint="eastAsia" w:cstheme="minorBidi"/>
                <w:kern w:val="2"/>
                <w:sz w:val="21"/>
                <w:szCs w:val="24"/>
                <w:vertAlign w:val="baseline"/>
                <w:lang w:val="en-US" w:eastAsia="zh-CN" w:bidi="ar-SA"/>
              </w:rPr>
              <w:t>辅助设计</w:t>
            </w:r>
          </w:p>
        </w:tc>
        <w:tc>
          <w:tcPr>
            <w:tcW w:w="6386" w:type="dxa"/>
          </w:tcPr>
          <w:p w14:paraId="0D0107D3">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道具、服装、灯光和音效有助于人物性格刻画、情节展开及氛围辅助创设。(10分)</w:t>
            </w:r>
          </w:p>
        </w:tc>
        <w:tc>
          <w:tcPr>
            <w:tcW w:w="771" w:type="dxa"/>
          </w:tcPr>
          <w:p w14:paraId="4406A082">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07DC6CA6">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5B12469D">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42BCC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vMerge w:val="continue"/>
            <w:tcBorders/>
          </w:tcPr>
          <w:p w14:paraId="563A41B8">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386" w:type="dxa"/>
          </w:tcPr>
          <w:p w14:paraId="040ECE18">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道具、服装、灯光和音效大体符合人物特点，营造一定的剧场效果。(7分)</w:t>
            </w:r>
          </w:p>
        </w:tc>
        <w:tc>
          <w:tcPr>
            <w:tcW w:w="771" w:type="dxa"/>
          </w:tcPr>
          <w:p w14:paraId="5516D013">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6555FC16">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3307CF27">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r w14:paraId="505C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72" w:type="dxa"/>
            <w:vMerge w:val="continue"/>
            <w:tcBorders/>
          </w:tcPr>
          <w:p w14:paraId="39F39BF2">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386" w:type="dxa"/>
          </w:tcPr>
          <w:p w14:paraId="244B6DB2">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lang w:val="en-US" w:eastAsia="zh-CN" w:bidi="ar-SA"/>
              </w:rPr>
              <w:t>道具、服装、灯光和音效喧宾夺主，甚至扰乱正常表演。(5分)</w:t>
            </w:r>
            <w:bookmarkStart w:id="0" w:name="_GoBack"/>
            <w:bookmarkEnd w:id="0"/>
          </w:p>
        </w:tc>
        <w:tc>
          <w:tcPr>
            <w:tcW w:w="771" w:type="dxa"/>
          </w:tcPr>
          <w:p w14:paraId="7AD53D19">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97" w:type="dxa"/>
          </w:tcPr>
          <w:p w14:paraId="28D67443">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c>
          <w:tcPr>
            <w:tcW w:w="653" w:type="dxa"/>
          </w:tcPr>
          <w:p w14:paraId="599941BC">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4"/>
                <w:vertAlign w:val="baseline"/>
                <w:lang w:val="en-US" w:eastAsia="zh-CN" w:bidi="ar-SA"/>
              </w:rPr>
            </w:pPr>
          </w:p>
        </w:tc>
      </w:tr>
    </w:tbl>
    <w:p w14:paraId="34E4EF7B">
      <w:pPr>
        <w:pStyle w:val="6"/>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textAlignment w:val="auto"/>
        <w:rPr>
          <w:rFonts w:hint="eastAsia" w:ascii="黑体" w:hAnsi="宋体" w:eastAsia="黑体" w:cs="黑体"/>
          <w:sz w:val="22"/>
          <w:szCs w:val="22"/>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6429F15-C4F6-442D-BA4B-0CA13BD79FA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45DEC23E-CD3A-41DB-9EF4-D9960BD28138}"/>
  </w:font>
  <w:font w:name="楷体">
    <w:panose1 w:val="02010609060101010101"/>
    <w:charset w:val="86"/>
    <w:family w:val="modern"/>
    <w:pitch w:val="default"/>
    <w:sig w:usb0="800002BF" w:usb1="38CF7CFA" w:usb2="00000016" w:usb3="00000000" w:csb0="00040001" w:csb1="00000000"/>
    <w:embedRegular r:id="rId3" w:fontKey="{E2D46E59-4BAA-42EB-99FF-AE38173A4EEE}"/>
  </w:font>
  <w:font w:name="新宋体">
    <w:panose1 w:val="02010609030101010101"/>
    <w:charset w:val="86"/>
    <w:family w:val="modern"/>
    <w:pitch w:val="default"/>
    <w:sig w:usb0="00000283" w:usb1="288F0000" w:usb2="00000006" w:usb3="00000000" w:csb0="00040001" w:csb1="00000000"/>
    <w:embedRegular r:id="rId4" w:fontKey="{30E16713-B607-4BED-BBA8-FA0C815EC5E3}"/>
  </w:font>
  <w:font w:name="华文新魏">
    <w:panose1 w:val="02010800040101010101"/>
    <w:charset w:val="86"/>
    <w:family w:val="auto"/>
    <w:pitch w:val="default"/>
    <w:sig w:usb0="00000001" w:usb1="080F0000" w:usb2="00000000" w:usb3="00000000" w:csb0="00040000" w:csb1="00000000"/>
  </w:font>
  <w:font w:name="方正公文仿宋">
    <w:panose1 w:val="02000500000000000000"/>
    <w:charset w:val="86"/>
    <w:family w:val="auto"/>
    <w:pitch w:val="default"/>
    <w:sig w:usb0="A00002BF" w:usb1="38CF7CFA" w:usb2="00000016" w:usb3="00000000" w:csb0="00040001" w:csb1="00000000"/>
    <w:embedRegular r:id="rId5" w:fontKey="{04AA5F32-7955-4900-9095-6019DEF8B41A}"/>
  </w:font>
  <w:font w:name="方正楷体_GB2312">
    <w:panose1 w:val="02000000000000000000"/>
    <w:charset w:val="86"/>
    <w:family w:val="auto"/>
    <w:pitch w:val="default"/>
    <w:sig w:usb0="A00002BF" w:usb1="184F6CFA" w:usb2="00000012" w:usb3="00000000" w:csb0="00040001" w:csb1="00000000"/>
  </w:font>
  <w:font w:name="华文仿宋">
    <w:panose1 w:val="02010600040101010101"/>
    <w:charset w:val="86"/>
    <w:family w:val="auto"/>
    <w:pitch w:val="default"/>
    <w:sig w:usb0="00000287" w:usb1="080F0000" w:usb2="00000000" w:usb3="00000000" w:csb0="0004009F" w:csb1="DFD70000"/>
    <w:embedRegular r:id="rId6" w:fontKey="{CF7F1591-5914-453C-A48A-AEC0DF6C45D5}"/>
  </w:font>
  <w:font w:name="等线">
    <w:panose1 w:val="02010600030101010101"/>
    <w:charset w:val="86"/>
    <w:family w:val="auto"/>
    <w:pitch w:val="default"/>
    <w:sig w:usb0="A00002BF" w:usb1="38CF7CFA" w:usb2="00000016" w:usb3="00000000" w:csb0="0004000F" w:csb1="00000000"/>
    <w:embedRegular r:id="rId7" w:fontKey="{7DFF554A-FAE8-4821-A79C-3240CFCCBE2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CA4C8">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FBBBE7">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BFBBBE7">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E6D13">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E6D30">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292D1">
    <w:pPr>
      <w:pStyle w:val="5"/>
      <w:rPr>
        <w:rFonts w:hint="eastAsia"/>
      </w:rPr>
    </w:pPr>
  </w:p>
  <w:p w14:paraId="7EC17CEC">
    <w:pPr>
      <w:pStyle w:val="5"/>
      <w:ind w:firstLine="3420" w:firstLineChars="1900"/>
    </w:pPr>
    <w:r>
      <w:rPr>
        <w:rFonts w:hint="eastAsia"/>
      </w:rPr>
      <w:t>统编教材 《必修》下  第</w:t>
    </w:r>
    <w:r>
      <w:rPr>
        <w:rFonts w:hint="eastAsia"/>
        <w:lang w:val="en-US" w:eastAsia="zh-CN"/>
      </w:rPr>
      <w:t>二</w:t>
    </w:r>
    <w:r>
      <w:rPr>
        <w:rFonts w:hint="eastAsia"/>
      </w:rPr>
      <w:t>单元学案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A2286">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EA15F">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83D3C3"/>
    <w:multiLevelType w:val="singleLevel"/>
    <w:tmpl w:val="9B83D3C3"/>
    <w:lvl w:ilvl="0" w:tentative="0">
      <w:start w:val="2"/>
      <w:numFmt w:val="decimal"/>
      <w:lvlText w:val="%1."/>
      <w:lvlJc w:val="left"/>
      <w:pPr>
        <w:tabs>
          <w:tab w:val="left" w:pos="312"/>
        </w:tabs>
      </w:pPr>
    </w:lvl>
  </w:abstractNum>
  <w:abstractNum w:abstractNumId="1">
    <w:nsid w:val="62572EFD"/>
    <w:multiLevelType w:val="singleLevel"/>
    <w:tmpl w:val="62572EFD"/>
    <w:lvl w:ilvl="0" w:tentative="0">
      <w:start w:val="2"/>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E4B"/>
    <w:rsid w:val="00590E4B"/>
    <w:rsid w:val="00972C13"/>
    <w:rsid w:val="00E00990"/>
    <w:rsid w:val="00FC0BBD"/>
    <w:rsid w:val="011E598C"/>
    <w:rsid w:val="013B11F4"/>
    <w:rsid w:val="01407445"/>
    <w:rsid w:val="026460F6"/>
    <w:rsid w:val="03324A60"/>
    <w:rsid w:val="03D4083D"/>
    <w:rsid w:val="04EB1EAE"/>
    <w:rsid w:val="05231C3F"/>
    <w:rsid w:val="055E2DD8"/>
    <w:rsid w:val="05947FD8"/>
    <w:rsid w:val="05C873E5"/>
    <w:rsid w:val="06402C8B"/>
    <w:rsid w:val="088C3D48"/>
    <w:rsid w:val="08BA28B4"/>
    <w:rsid w:val="09044014"/>
    <w:rsid w:val="095F3A30"/>
    <w:rsid w:val="0A556931"/>
    <w:rsid w:val="0A8D7622"/>
    <w:rsid w:val="0AA42074"/>
    <w:rsid w:val="0B4701BE"/>
    <w:rsid w:val="0B8C2A9C"/>
    <w:rsid w:val="0CFF1375"/>
    <w:rsid w:val="0D3B4C5B"/>
    <w:rsid w:val="0E43279E"/>
    <w:rsid w:val="0F617A2D"/>
    <w:rsid w:val="0F996B5E"/>
    <w:rsid w:val="0FD53A25"/>
    <w:rsid w:val="100844FD"/>
    <w:rsid w:val="103A23F8"/>
    <w:rsid w:val="104A73EE"/>
    <w:rsid w:val="115D637F"/>
    <w:rsid w:val="13A979F0"/>
    <w:rsid w:val="14A57D1D"/>
    <w:rsid w:val="16162252"/>
    <w:rsid w:val="16F505FC"/>
    <w:rsid w:val="179868B4"/>
    <w:rsid w:val="17CD3329"/>
    <w:rsid w:val="1819593B"/>
    <w:rsid w:val="1B83499C"/>
    <w:rsid w:val="1C626CB0"/>
    <w:rsid w:val="1C941A89"/>
    <w:rsid w:val="1DC5617D"/>
    <w:rsid w:val="1EC54D3C"/>
    <w:rsid w:val="1F602ECA"/>
    <w:rsid w:val="1FBB7DDD"/>
    <w:rsid w:val="20B241E6"/>
    <w:rsid w:val="215A07FD"/>
    <w:rsid w:val="21686AEB"/>
    <w:rsid w:val="21A61277"/>
    <w:rsid w:val="22464A35"/>
    <w:rsid w:val="25673A3A"/>
    <w:rsid w:val="25CD5EE5"/>
    <w:rsid w:val="27342789"/>
    <w:rsid w:val="29750D54"/>
    <w:rsid w:val="297932C7"/>
    <w:rsid w:val="2ACE2384"/>
    <w:rsid w:val="2B5C4474"/>
    <w:rsid w:val="2BC075F4"/>
    <w:rsid w:val="2C4E77C7"/>
    <w:rsid w:val="2E6B03BA"/>
    <w:rsid w:val="2EF12A67"/>
    <w:rsid w:val="2F44383C"/>
    <w:rsid w:val="2F4F7B5D"/>
    <w:rsid w:val="304723C2"/>
    <w:rsid w:val="30B576AB"/>
    <w:rsid w:val="30EE6490"/>
    <w:rsid w:val="32B74FEB"/>
    <w:rsid w:val="34C26B12"/>
    <w:rsid w:val="35617C68"/>
    <w:rsid w:val="36840C90"/>
    <w:rsid w:val="36C25ECD"/>
    <w:rsid w:val="36FD3EBD"/>
    <w:rsid w:val="376700B6"/>
    <w:rsid w:val="37A819E3"/>
    <w:rsid w:val="38573E97"/>
    <w:rsid w:val="38874F02"/>
    <w:rsid w:val="38E157CE"/>
    <w:rsid w:val="38F3622E"/>
    <w:rsid w:val="39446791"/>
    <w:rsid w:val="39794714"/>
    <w:rsid w:val="3B9C41D5"/>
    <w:rsid w:val="3E7B59DD"/>
    <w:rsid w:val="3E954758"/>
    <w:rsid w:val="3EFA5FAD"/>
    <w:rsid w:val="3F5C47D5"/>
    <w:rsid w:val="40813716"/>
    <w:rsid w:val="426D37AA"/>
    <w:rsid w:val="42A75804"/>
    <w:rsid w:val="436F663D"/>
    <w:rsid w:val="43A57169"/>
    <w:rsid w:val="43B67F99"/>
    <w:rsid w:val="43E43640"/>
    <w:rsid w:val="448E3ED0"/>
    <w:rsid w:val="4548446B"/>
    <w:rsid w:val="47025884"/>
    <w:rsid w:val="47B82EF4"/>
    <w:rsid w:val="47F311C8"/>
    <w:rsid w:val="48373C76"/>
    <w:rsid w:val="484749C1"/>
    <w:rsid w:val="484E107F"/>
    <w:rsid w:val="49BF4FCA"/>
    <w:rsid w:val="49E3298A"/>
    <w:rsid w:val="49E70BBC"/>
    <w:rsid w:val="4A6B1BE1"/>
    <w:rsid w:val="4AE01BAD"/>
    <w:rsid w:val="4D7261D5"/>
    <w:rsid w:val="4D735EAE"/>
    <w:rsid w:val="4E285F80"/>
    <w:rsid w:val="4EEF2AFE"/>
    <w:rsid w:val="502F6CE4"/>
    <w:rsid w:val="51E40DF7"/>
    <w:rsid w:val="522754AC"/>
    <w:rsid w:val="539D7B35"/>
    <w:rsid w:val="53DB6B0A"/>
    <w:rsid w:val="54015BCC"/>
    <w:rsid w:val="5467439D"/>
    <w:rsid w:val="54A9019A"/>
    <w:rsid w:val="553B7A14"/>
    <w:rsid w:val="557637A9"/>
    <w:rsid w:val="5597547E"/>
    <w:rsid w:val="5601629B"/>
    <w:rsid w:val="566B62D1"/>
    <w:rsid w:val="57583245"/>
    <w:rsid w:val="57A22597"/>
    <w:rsid w:val="589A1C29"/>
    <w:rsid w:val="5AAD13D3"/>
    <w:rsid w:val="5AE86C91"/>
    <w:rsid w:val="5BC86C61"/>
    <w:rsid w:val="5D5D4377"/>
    <w:rsid w:val="5DA11966"/>
    <w:rsid w:val="5DC53F22"/>
    <w:rsid w:val="5E64778E"/>
    <w:rsid w:val="5ECF6556"/>
    <w:rsid w:val="5FEC10CF"/>
    <w:rsid w:val="60130B71"/>
    <w:rsid w:val="60ED7428"/>
    <w:rsid w:val="62195D60"/>
    <w:rsid w:val="628E10D5"/>
    <w:rsid w:val="65261680"/>
    <w:rsid w:val="658E0108"/>
    <w:rsid w:val="664A2AB2"/>
    <w:rsid w:val="66BE2752"/>
    <w:rsid w:val="66CA0119"/>
    <w:rsid w:val="67A074D8"/>
    <w:rsid w:val="6A1E324C"/>
    <w:rsid w:val="6B0A7DA3"/>
    <w:rsid w:val="6B876393"/>
    <w:rsid w:val="6BD70328"/>
    <w:rsid w:val="6C796F47"/>
    <w:rsid w:val="6C7A03B6"/>
    <w:rsid w:val="6D6C3E44"/>
    <w:rsid w:val="6E0F7382"/>
    <w:rsid w:val="6E1A57D8"/>
    <w:rsid w:val="6E2D4D26"/>
    <w:rsid w:val="6E7A18BF"/>
    <w:rsid w:val="6F462610"/>
    <w:rsid w:val="6FDA1826"/>
    <w:rsid w:val="6FEF5728"/>
    <w:rsid w:val="70A336D9"/>
    <w:rsid w:val="70E70A28"/>
    <w:rsid w:val="7182690E"/>
    <w:rsid w:val="72447737"/>
    <w:rsid w:val="72C347F3"/>
    <w:rsid w:val="737F3019"/>
    <w:rsid w:val="73D37FCD"/>
    <w:rsid w:val="73F262DA"/>
    <w:rsid w:val="742E4F61"/>
    <w:rsid w:val="760B225D"/>
    <w:rsid w:val="767E2031"/>
    <w:rsid w:val="76CF5FF3"/>
    <w:rsid w:val="7707686C"/>
    <w:rsid w:val="77584DB3"/>
    <w:rsid w:val="787C7696"/>
    <w:rsid w:val="7942067C"/>
    <w:rsid w:val="799D586B"/>
    <w:rsid w:val="79CC3A14"/>
    <w:rsid w:val="79E1725C"/>
    <w:rsid w:val="7A477A82"/>
    <w:rsid w:val="7A926A01"/>
    <w:rsid w:val="7AEB6532"/>
    <w:rsid w:val="7AEC364E"/>
    <w:rsid w:val="7AF95933"/>
    <w:rsid w:val="7AFD35C0"/>
    <w:rsid w:val="7B211C77"/>
    <w:rsid w:val="7B6B5A0E"/>
    <w:rsid w:val="7B78445D"/>
    <w:rsid w:val="7CEE0E86"/>
    <w:rsid w:val="7DDF66A3"/>
    <w:rsid w:val="7E9606D0"/>
    <w:rsid w:val="7EB07014"/>
    <w:rsid w:val="7ED22A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beforeAutospacing="1" w:afterAutospacing="1"/>
      <w:jc w:val="left"/>
    </w:pPr>
    <w:rPr>
      <w:rFonts w:cs="Times New Roman"/>
      <w:kern w:val="0"/>
      <w:sz w:val="24"/>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styleId="11">
    <w:name w:val="Emphasis"/>
    <w:basedOn w:val="9"/>
    <w:qFormat/>
    <w:uiPriority w:val="0"/>
    <w:rPr>
      <w:i/>
    </w:rPr>
  </w:style>
  <w:style w:type="character" w:styleId="12">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8235</Words>
  <Characters>8340</Characters>
  <Lines>30</Lines>
  <Paragraphs>8</Paragraphs>
  <TotalTime>13</TotalTime>
  <ScaleCrop>false</ScaleCrop>
  <LinksUpToDate>false</LinksUpToDate>
  <CharactersWithSpaces>8385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2020-07-06T08:33:00Z</dcterms:created>
  <dc:creator>Administrator</dc:creator>
  <cp:lastModifiedBy>高勇</cp:lastModifiedBy>
  <cp:lastPrinted>2020-07-15T06:03:00Z</cp:lastPrinted>
  <dcterms:modified xsi:type="dcterms:W3CDTF">2026-04-13T01:06:38Z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eyJoZGlkIjoiYjkwOTJhMGQxYTcxOGJjNWFiMTY1N2IyNWIzM2QwMGYiLCJ1c2VySWQiOiIxNDYzMDY1MjQ4In0=</vt:lpwstr>
  </property>
  <property fmtid="{D5CDD505-2E9C-101B-9397-08002B2CF9AE}" pid="4" name="ICV">
    <vt:lpwstr>F1CFD055AA8244F6A49E8B360D7F089A_13</vt:lpwstr>
  </property>
</Properties>
</file>